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BC" w:rsidRPr="004C0D67" w:rsidRDefault="00960245">
      <w:pPr>
        <w:jc w:val="center"/>
        <w:rPr>
          <w:rFonts w:eastAsia="黑体"/>
          <w:b/>
          <w:sz w:val="36"/>
          <w:szCs w:val="36"/>
        </w:rPr>
      </w:pPr>
      <w:r w:rsidRPr="004C0D67">
        <w:rPr>
          <w:rFonts w:eastAsia="黑体"/>
          <w:b/>
          <w:sz w:val="36"/>
          <w:szCs w:val="36"/>
        </w:rPr>
        <w:t>五粮液集团公司</w:t>
      </w:r>
      <w:r w:rsidRPr="004C0D67">
        <w:rPr>
          <w:rFonts w:eastAsia="黑体"/>
          <w:b/>
          <w:sz w:val="36"/>
          <w:szCs w:val="36"/>
        </w:rPr>
        <w:t>-</w:t>
      </w:r>
      <w:r w:rsidRPr="004C0D67">
        <w:rPr>
          <w:rFonts w:eastAsia="黑体"/>
          <w:b/>
          <w:sz w:val="36"/>
          <w:szCs w:val="36"/>
        </w:rPr>
        <w:t>四川理工学院合作项目</w:t>
      </w:r>
    </w:p>
    <w:p w:rsidR="000D55BC" w:rsidRPr="004C0D67" w:rsidRDefault="00960245">
      <w:pPr>
        <w:jc w:val="center"/>
        <w:rPr>
          <w:sz w:val="52"/>
          <w:szCs w:val="52"/>
        </w:rPr>
      </w:pPr>
      <w:r w:rsidRPr="004C0D67">
        <w:rPr>
          <w:rFonts w:eastAsia="黑体"/>
          <w:b/>
          <w:sz w:val="52"/>
          <w:szCs w:val="52"/>
        </w:rPr>
        <w:t>2018</w:t>
      </w:r>
      <w:r w:rsidRPr="004C0D67">
        <w:rPr>
          <w:rFonts w:eastAsia="黑体"/>
          <w:b/>
          <w:sz w:val="52"/>
          <w:szCs w:val="52"/>
        </w:rPr>
        <w:t>年度项目申报指南</w:t>
      </w:r>
    </w:p>
    <w:p w:rsidR="000D55BC" w:rsidRPr="004C0D67" w:rsidRDefault="000D55BC">
      <w:pPr>
        <w:pStyle w:val="a7"/>
        <w:spacing w:line="360" w:lineRule="auto"/>
        <w:ind w:firstLine="482"/>
        <w:rPr>
          <w:rFonts w:ascii="Times New Roman" w:hAnsi="Times New Roman" w:cs="Times New Roman"/>
          <w:b/>
          <w:color w:val="000000" w:themeColor="text1"/>
          <w:sz w:val="24"/>
        </w:rPr>
      </w:pP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为落实五粮液集团公司与四川理工学院签订的战略合作协议，推动双方在科技创新研发中的深度合作，确保双方在项目研究的选择上与五粮液发展规划项契合，促进双方合作项目的顺利开展，催生出高水平的学术科研成果，推进成果转化，有针对性地开展合作项目研究，现发布五粮液集团公司</w:t>
      </w:r>
      <w:r w:rsidRPr="004C0D67">
        <w:rPr>
          <w:rFonts w:ascii="Times New Roman" w:eastAsia="仿宋" w:hAnsi="Times New Roman" w:cs="Times New Roman"/>
          <w:color w:val="000000" w:themeColor="text1"/>
          <w:sz w:val="28"/>
          <w:szCs w:val="28"/>
        </w:rPr>
        <w:t>-</w:t>
      </w:r>
      <w:r w:rsidRPr="004C0D67">
        <w:rPr>
          <w:rFonts w:ascii="Times New Roman" w:eastAsia="仿宋" w:hAnsi="仿宋" w:cs="Times New Roman"/>
          <w:color w:val="000000" w:themeColor="text1"/>
          <w:sz w:val="28"/>
          <w:szCs w:val="28"/>
        </w:rPr>
        <w:t>四川理工学院科研合作项目</w:t>
      </w:r>
      <w:r w:rsidRPr="004C0D67">
        <w:rPr>
          <w:rFonts w:ascii="Times New Roman" w:eastAsia="仿宋" w:hAnsi="Times New Roman" w:cs="Times New Roman"/>
          <w:color w:val="000000" w:themeColor="text1"/>
          <w:sz w:val="28"/>
          <w:szCs w:val="28"/>
        </w:rPr>
        <w:t>2018</w:t>
      </w:r>
      <w:r w:rsidRPr="004C0D67">
        <w:rPr>
          <w:rFonts w:ascii="Times New Roman" w:eastAsia="仿宋" w:hAnsi="仿宋" w:cs="Times New Roman"/>
          <w:color w:val="000000" w:themeColor="text1"/>
          <w:sz w:val="28"/>
          <w:szCs w:val="28"/>
        </w:rPr>
        <w:t>年度申报指南。</w:t>
      </w:r>
    </w:p>
    <w:p w:rsidR="000D55BC" w:rsidRPr="004C0D67" w:rsidRDefault="00960245" w:rsidP="00B11005">
      <w:pPr>
        <w:pStyle w:val="a7"/>
        <w:spacing w:line="360" w:lineRule="auto"/>
        <w:ind w:firstLine="562"/>
        <w:rPr>
          <w:rFonts w:ascii="Times New Roman" w:eastAsia="仿宋" w:hAnsi="Times New Roman" w:cs="Times New Roman"/>
          <w:b/>
          <w:color w:val="000000" w:themeColor="text1"/>
          <w:sz w:val="28"/>
          <w:szCs w:val="28"/>
        </w:rPr>
      </w:pPr>
      <w:r w:rsidRPr="004C0D67">
        <w:rPr>
          <w:rFonts w:ascii="Times New Roman" w:eastAsia="仿宋" w:hAnsi="仿宋" w:cs="Times New Roman"/>
          <w:b/>
          <w:color w:val="000000" w:themeColor="text1"/>
          <w:sz w:val="28"/>
          <w:szCs w:val="28"/>
        </w:rPr>
        <w:t>一、项目类别及经费额度</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、项目类别</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项目分为基础研究项目、应用基础研究项目和软课题研究项目。每类项目设重点项目和面上项目。</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、资助经费额度</w:t>
      </w:r>
    </w:p>
    <w:tbl>
      <w:tblPr>
        <w:tblStyle w:val="a9"/>
        <w:tblW w:w="0" w:type="auto"/>
        <w:jc w:val="center"/>
        <w:tblLook w:val="04A0"/>
      </w:tblPr>
      <w:tblGrid>
        <w:gridCol w:w="2235"/>
        <w:gridCol w:w="1134"/>
        <w:gridCol w:w="992"/>
        <w:gridCol w:w="992"/>
        <w:gridCol w:w="992"/>
        <w:gridCol w:w="993"/>
        <w:gridCol w:w="1336"/>
      </w:tblGrid>
      <w:tr w:rsidR="00C71394" w:rsidRPr="004C0D67" w:rsidTr="00115D98">
        <w:trPr>
          <w:jc w:val="center"/>
        </w:trPr>
        <w:tc>
          <w:tcPr>
            <w:tcW w:w="2235" w:type="dxa"/>
            <w:vMerge w:val="restart"/>
            <w:tcBorders>
              <w:tl2br w:val="single" w:sz="4" w:space="0" w:color="auto"/>
            </w:tcBorders>
          </w:tcPr>
          <w:p w:rsidR="00C71394" w:rsidRPr="004C0D67" w:rsidRDefault="00C71394" w:rsidP="00DF798D">
            <w:pPr>
              <w:jc w:val="left"/>
              <w:rPr>
                <w:rFonts w:eastAsia="仿宋"/>
                <w:color w:val="000000" w:themeColor="text1"/>
                <w:sz w:val="24"/>
              </w:rPr>
            </w:pPr>
            <w:r w:rsidRPr="004C0D67">
              <w:rPr>
                <w:rFonts w:eastAsia="仿宋"/>
                <w:color w:val="000000" w:themeColor="text1"/>
                <w:sz w:val="24"/>
              </w:rPr>
              <w:t xml:space="preserve">    </w:t>
            </w:r>
            <w:r w:rsidR="00115D98" w:rsidRPr="004C0D67">
              <w:rPr>
                <w:rFonts w:eastAsia="仿宋"/>
                <w:color w:val="000000" w:themeColor="text1"/>
                <w:sz w:val="24"/>
              </w:rPr>
              <w:t xml:space="preserve"> </w:t>
            </w:r>
            <w:r w:rsidRPr="004C0D67">
              <w:rPr>
                <w:rFonts w:eastAsia="仿宋"/>
                <w:color w:val="000000" w:themeColor="text1"/>
                <w:sz w:val="24"/>
              </w:rPr>
              <w:t xml:space="preserve"> </w:t>
            </w:r>
            <w:r w:rsidRPr="004C0D67">
              <w:rPr>
                <w:rFonts w:eastAsia="仿宋"/>
                <w:color w:val="000000" w:themeColor="text1"/>
                <w:sz w:val="24"/>
              </w:rPr>
              <w:t>项目等级</w:t>
            </w:r>
          </w:p>
          <w:p w:rsidR="00C71394" w:rsidRPr="004C0D67" w:rsidRDefault="00C71394" w:rsidP="00DF798D">
            <w:pPr>
              <w:jc w:val="left"/>
              <w:rPr>
                <w:rFonts w:eastAsia="仿宋"/>
                <w:color w:val="000000" w:themeColor="text1"/>
                <w:sz w:val="24"/>
              </w:rPr>
            </w:pPr>
            <w:r w:rsidRPr="004C0D67">
              <w:rPr>
                <w:rFonts w:eastAsia="仿宋"/>
                <w:color w:val="000000" w:themeColor="text1"/>
                <w:sz w:val="24"/>
              </w:rPr>
              <w:t>项目类型</w:t>
            </w:r>
          </w:p>
        </w:tc>
        <w:tc>
          <w:tcPr>
            <w:tcW w:w="3118" w:type="dxa"/>
            <w:gridSpan w:val="3"/>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重点项目</w:t>
            </w:r>
          </w:p>
        </w:tc>
        <w:tc>
          <w:tcPr>
            <w:tcW w:w="3321" w:type="dxa"/>
            <w:gridSpan w:val="3"/>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面上项目</w:t>
            </w:r>
          </w:p>
        </w:tc>
      </w:tr>
      <w:tr w:rsidR="00C71394" w:rsidRPr="004C0D67" w:rsidTr="00115D98">
        <w:trPr>
          <w:trHeight w:val="330"/>
          <w:jc w:val="center"/>
        </w:trPr>
        <w:tc>
          <w:tcPr>
            <w:tcW w:w="2235" w:type="dxa"/>
            <w:vMerge/>
            <w:tcBorders>
              <w:tl2br w:val="single" w:sz="4" w:space="0" w:color="auto"/>
            </w:tcBorders>
          </w:tcPr>
          <w:p w:rsidR="00C71394" w:rsidRPr="004C0D67" w:rsidRDefault="00C71394" w:rsidP="00DF798D">
            <w:pPr>
              <w:jc w:val="left"/>
              <w:rPr>
                <w:rFonts w:eastAsia="仿宋"/>
                <w:color w:val="000000" w:themeColor="text1"/>
                <w:sz w:val="24"/>
              </w:rPr>
            </w:pPr>
          </w:p>
        </w:tc>
        <w:tc>
          <w:tcPr>
            <w:tcW w:w="1134" w:type="dxa"/>
          </w:tcPr>
          <w:p w:rsidR="00C71394" w:rsidRPr="004C0D67" w:rsidRDefault="00C71394" w:rsidP="001537AD">
            <w:pPr>
              <w:jc w:val="center"/>
              <w:rPr>
                <w:rFonts w:eastAsia="仿宋"/>
                <w:color w:val="000000" w:themeColor="text1"/>
                <w:sz w:val="24"/>
              </w:rPr>
            </w:pPr>
            <w:r w:rsidRPr="004C0D67">
              <w:rPr>
                <w:rFonts w:eastAsia="仿宋"/>
                <w:color w:val="000000" w:themeColor="text1"/>
                <w:sz w:val="24"/>
              </w:rPr>
              <w:t>一</w:t>
            </w:r>
            <w:r w:rsidR="001537AD" w:rsidRPr="004C0D67">
              <w:rPr>
                <w:rFonts w:eastAsia="仿宋"/>
                <w:color w:val="000000" w:themeColor="text1"/>
                <w:sz w:val="24"/>
              </w:rPr>
              <w:t>档</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二</w:t>
            </w:r>
            <w:r w:rsidR="001537AD" w:rsidRPr="004C0D67">
              <w:rPr>
                <w:rFonts w:eastAsia="仿宋"/>
                <w:color w:val="000000" w:themeColor="text1"/>
                <w:sz w:val="24"/>
              </w:rPr>
              <w:t>档</w:t>
            </w:r>
          </w:p>
        </w:tc>
        <w:tc>
          <w:tcPr>
            <w:tcW w:w="992" w:type="dxa"/>
          </w:tcPr>
          <w:p w:rsidR="00C71394" w:rsidRPr="004C0D67" w:rsidRDefault="00C71394" w:rsidP="001537AD">
            <w:pPr>
              <w:jc w:val="center"/>
              <w:rPr>
                <w:rFonts w:eastAsia="仿宋"/>
                <w:color w:val="000000" w:themeColor="text1"/>
                <w:sz w:val="24"/>
              </w:rPr>
            </w:pPr>
            <w:r w:rsidRPr="004C0D67">
              <w:rPr>
                <w:rFonts w:eastAsia="仿宋"/>
                <w:color w:val="000000" w:themeColor="text1"/>
                <w:sz w:val="24"/>
              </w:rPr>
              <w:t>三</w:t>
            </w:r>
            <w:r w:rsidR="001537AD" w:rsidRPr="004C0D67">
              <w:rPr>
                <w:rFonts w:eastAsia="仿宋"/>
                <w:color w:val="000000" w:themeColor="text1"/>
                <w:sz w:val="24"/>
              </w:rPr>
              <w:t>档</w:t>
            </w:r>
          </w:p>
        </w:tc>
        <w:tc>
          <w:tcPr>
            <w:tcW w:w="992" w:type="dxa"/>
          </w:tcPr>
          <w:p w:rsidR="00C71394" w:rsidRPr="004C0D67" w:rsidRDefault="00C71394" w:rsidP="001537AD">
            <w:pPr>
              <w:jc w:val="center"/>
              <w:rPr>
                <w:rFonts w:eastAsia="仿宋"/>
                <w:color w:val="000000" w:themeColor="text1"/>
                <w:sz w:val="24"/>
              </w:rPr>
            </w:pPr>
            <w:r w:rsidRPr="004C0D67">
              <w:rPr>
                <w:rFonts w:eastAsia="仿宋"/>
                <w:color w:val="000000" w:themeColor="text1"/>
                <w:sz w:val="24"/>
              </w:rPr>
              <w:t>一</w:t>
            </w:r>
            <w:r w:rsidR="001537AD" w:rsidRPr="004C0D67">
              <w:rPr>
                <w:rFonts w:eastAsia="仿宋"/>
                <w:color w:val="000000" w:themeColor="text1"/>
                <w:sz w:val="24"/>
              </w:rPr>
              <w:t>档</w:t>
            </w:r>
          </w:p>
        </w:tc>
        <w:tc>
          <w:tcPr>
            <w:tcW w:w="993"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二</w:t>
            </w:r>
            <w:r w:rsidR="001537AD" w:rsidRPr="004C0D67">
              <w:rPr>
                <w:rFonts w:eastAsia="仿宋"/>
                <w:color w:val="000000" w:themeColor="text1"/>
                <w:sz w:val="24"/>
              </w:rPr>
              <w:t>档</w:t>
            </w:r>
          </w:p>
        </w:tc>
        <w:tc>
          <w:tcPr>
            <w:tcW w:w="1336"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三</w:t>
            </w:r>
            <w:r w:rsidR="001537AD" w:rsidRPr="004C0D67">
              <w:rPr>
                <w:rFonts w:eastAsia="仿宋"/>
                <w:color w:val="000000" w:themeColor="text1"/>
                <w:sz w:val="24"/>
              </w:rPr>
              <w:t>档</w:t>
            </w:r>
          </w:p>
        </w:tc>
      </w:tr>
      <w:tr w:rsidR="00C71394" w:rsidRPr="004C0D67" w:rsidTr="00115D98">
        <w:trPr>
          <w:trHeight w:val="289"/>
          <w:jc w:val="center"/>
        </w:trPr>
        <w:tc>
          <w:tcPr>
            <w:tcW w:w="2235" w:type="dxa"/>
          </w:tcPr>
          <w:p w:rsidR="00C71394" w:rsidRPr="004C0D67" w:rsidRDefault="00C71394" w:rsidP="00DF798D">
            <w:pPr>
              <w:jc w:val="left"/>
              <w:rPr>
                <w:rFonts w:eastAsia="仿宋"/>
                <w:color w:val="000000" w:themeColor="text1"/>
                <w:sz w:val="24"/>
              </w:rPr>
            </w:pPr>
            <w:r w:rsidRPr="004C0D67">
              <w:rPr>
                <w:rFonts w:eastAsia="仿宋"/>
                <w:color w:val="000000" w:themeColor="text1"/>
                <w:sz w:val="24"/>
              </w:rPr>
              <w:t>基础研究项目</w:t>
            </w:r>
          </w:p>
        </w:tc>
        <w:tc>
          <w:tcPr>
            <w:tcW w:w="1134"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50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40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30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20</w:t>
            </w:r>
            <w:r w:rsidRPr="004C0D67">
              <w:rPr>
                <w:rFonts w:eastAsia="仿宋"/>
                <w:color w:val="000000" w:themeColor="text1"/>
                <w:sz w:val="24"/>
              </w:rPr>
              <w:t>万元</w:t>
            </w:r>
          </w:p>
        </w:tc>
        <w:tc>
          <w:tcPr>
            <w:tcW w:w="993"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15</w:t>
            </w:r>
            <w:r w:rsidRPr="004C0D67">
              <w:rPr>
                <w:rFonts w:eastAsia="仿宋"/>
                <w:color w:val="000000" w:themeColor="text1"/>
                <w:sz w:val="24"/>
              </w:rPr>
              <w:t>万元</w:t>
            </w:r>
          </w:p>
        </w:tc>
        <w:tc>
          <w:tcPr>
            <w:tcW w:w="1336"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10</w:t>
            </w:r>
            <w:r w:rsidRPr="004C0D67">
              <w:rPr>
                <w:rFonts w:eastAsia="仿宋"/>
                <w:color w:val="000000" w:themeColor="text1"/>
                <w:sz w:val="24"/>
              </w:rPr>
              <w:t>万元</w:t>
            </w:r>
          </w:p>
        </w:tc>
      </w:tr>
      <w:tr w:rsidR="00C71394" w:rsidRPr="004C0D67" w:rsidTr="00115D98">
        <w:trPr>
          <w:jc w:val="center"/>
        </w:trPr>
        <w:tc>
          <w:tcPr>
            <w:tcW w:w="2235" w:type="dxa"/>
          </w:tcPr>
          <w:p w:rsidR="00C71394" w:rsidRPr="004C0D67" w:rsidRDefault="00C71394" w:rsidP="00DF798D">
            <w:pPr>
              <w:jc w:val="left"/>
              <w:rPr>
                <w:rFonts w:eastAsia="仿宋"/>
                <w:color w:val="000000" w:themeColor="text1"/>
                <w:sz w:val="24"/>
              </w:rPr>
            </w:pPr>
            <w:r w:rsidRPr="004C0D67">
              <w:rPr>
                <w:rFonts w:eastAsia="仿宋"/>
                <w:color w:val="000000" w:themeColor="text1"/>
                <w:sz w:val="24"/>
              </w:rPr>
              <w:t>应用基础研究项目</w:t>
            </w:r>
          </w:p>
        </w:tc>
        <w:tc>
          <w:tcPr>
            <w:tcW w:w="1134"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80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70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60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30</w:t>
            </w:r>
            <w:r w:rsidRPr="004C0D67">
              <w:rPr>
                <w:rFonts w:eastAsia="仿宋"/>
                <w:color w:val="000000" w:themeColor="text1"/>
                <w:sz w:val="24"/>
              </w:rPr>
              <w:t>万元</w:t>
            </w:r>
          </w:p>
        </w:tc>
        <w:tc>
          <w:tcPr>
            <w:tcW w:w="993"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25</w:t>
            </w:r>
            <w:r w:rsidRPr="004C0D67">
              <w:rPr>
                <w:rFonts w:eastAsia="仿宋"/>
                <w:color w:val="000000" w:themeColor="text1"/>
                <w:sz w:val="24"/>
              </w:rPr>
              <w:t>万元</w:t>
            </w:r>
          </w:p>
        </w:tc>
        <w:tc>
          <w:tcPr>
            <w:tcW w:w="1336"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20</w:t>
            </w:r>
            <w:r w:rsidRPr="004C0D67">
              <w:rPr>
                <w:rFonts w:eastAsia="仿宋"/>
                <w:color w:val="000000" w:themeColor="text1"/>
                <w:sz w:val="24"/>
              </w:rPr>
              <w:t>万元</w:t>
            </w:r>
          </w:p>
        </w:tc>
      </w:tr>
      <w:tr w:rsidR="00C71394" w:rsidRPr="004C0D67" w:rsidTr="00115D98">
        <w:trPr>
          <w:jc w:val="center"/>
        </w:trPr>
        <w:tc>
          <w:tcPr>
            <w:tcW w:w="2235" w:type="dxa"/>
          </w:tcPr>
          <w:p w:rsidR="00C71394" w:rsidRPr="004C0D67" w:rsidRDefault="00C71394" w:rsidP="00DF798D">
            <w:pPr>
              <w:jc w:val="left"/>
              <w:rPr>
                <w:rFonts w:eastAsia="仿宋"/>
                <w:color w:val="000000" w:themeColor="text1"/>
                <w:sz w:val="24"/>
              </w:rPr>
            </w:pPr>
            <w:r w:rsidRPr="004C0D67">
              <w:rPr>
                <w:rFonts w:eastAsia="仿宋"/>
                <w:color w:val="000000" w:themeColor="text1"/>
                <w:sz w:val="24"/>
              </w:rPr>
              <w:t>软课题研究项目</w:t>
            </w:r>
          </w:p>
        </w:tc>
        <w:tc>
          <w:tcPr>
            <w:tcW w:w="1134"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10</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8</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5</w:t>
            </w:r>
            <w:r w:rsidRPr="004C0D67">
              <w:rPr>
                <w:rFonts w:eastAsia="仿宋"/>
                <w:color w:val="000000" w:themeColor="text1"/>
                <w:sz w:val="24"/>
              </w:rPr>
              <w:t>万元</w:t>
            </w:r>
          </w:p>
        </w:tc>
        <w:tc>
          <w:tcPr>
            <w:tcW w:w="992"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5</w:t>
            </w:r>
            <w:r w:rsidRPr="004C0D67">
              <w:rPr>
                <w:rFonts w:eastAsia="仿宋"/>
                <w:color w:val="000000" w:themeColor="text1"/>
                <w:sz w:val="24"/>
              </w:rPr>
              <w:t>万元</w:t>
            </w:r>
          </w:p>
        </w:tc>
        <w:tc>
          <w:tcPr>
            <w:tcW w:w="993"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4</w:t>
            </w:r>
            <w:r w:rsidRPr="004C0D67">
              <w:rPr>
                <w:rFonts w:eastAsia="仿宋"/>
                <w:color w:val="000000" w:themeColor="text1"/>
                <w:sz w:val="24"/>
              </w:rPr>
              <w:t>万元</w:t>
            </w:r>
          </w:p>
        </w:tc>
        <w:tc>
          <w:tcPr>
            <w:tcW w:w="1336" w:type="dxa"/>
          </w:tcPr>
          <w:p w:rsidR="00C71394" w:rsidRPr="004C0D67" w:rsidRDefault="00C71394" w:rsidP="00DF798D">
            <w:pPr>
              <w:jc w:val="center"/>
              <w:rPr>
                <w:rFonts w:eastAsia="仿宋"/>
                <w:color w:val="000000" w:themeColor="text1"/>
                <w:sz w:val="24"/>
              </w:rPr>
            </w:pPr>
            <w:r w:rsidRPr="004C0D67">
              <w:rPr>
                <w:rFonts w:eastAsia="仿宋"/>
                <w:color w:val="000000" w:themeColor="text1"/>
                <w:sz w:val="24"/>
              </w:rPr>
              <w:t>3</w:t>
            </w:r>
            <w:r w:rsidRPr="004C0D67">
              <w:rPr>
                <w:rFonts w:eastAsia="仿宋"/>
                <w:color w:val="000000" w:themeColor="text1"/>
                <w:sz w:val="24"/>
              </w:rPr>
              <w:t>万元</w:t>
            </w:r>
          </w:p>
        </w:tc>
      </w:tr>
    </w:tbl>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Times New Roman" w:cs="Times New Roman"/>
          <w:color w:val="000000" w:themeColor="text1"/>
          <w:sz w:val="28"/>
          <w:szCs w:val="28"/>
        </w:rPr>
        <w:t>3</w:t>
      </w:r>
      <w:r w:rsidRPr="004C0D67">
        <w:rPr>
          <w:rFonts w:ascii="Times New Roman" w:eastAsia="仿宋" w:hAnsi="仿宋" w:cs="Times New Roman"/>
          <w:color w:val="000000" w:themeColor="text1"/>
          <w:sz w:val="28"/>
          <w:szCs w:val="28"/>
        </w:rPr>
        <w:t>、总经费额度</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总经费额度控制在五粮液集团公司与四川理工学院确定的经费总额范围内。</w:t>
      </w:r>
    </w:p>
    <w:p w:rsidR="000D55BC" w:rsidRPr="004C0D67" w:rsidRDefault="00960245" w:rsidP="00B11005">
      <w:pPr>
        <w:pStyle w:val="a7"/>
        <w:spacing w:line="360" w:lineRule="auto"/>
        <w:ind w:firstLine="562"/>
        <w:rPr>
          <w:rFonts w:ascii="Times New Roman" w:eastAsia="仿宋" w:hAnsi="Times New Roman" w:cs="Times New Roman"/>
          <w:b/>
          <w:color w:val="000000" w:themeColor="text1"/>
          <w:sz w:val="28"/>
          <w:szCs w:val="28"/>
        </w:rPr>
      </w:pPr>
      <w:r w:rsidRPr="004C0D67">
        <w:rPr>
          <w:rFonts w:ascii="Times New Roman" w:eastAsia="仿宋" w:hAnsi="仿宋" w:cs="Times New Roman"/>
          <w:b/>
          <w:color w:val="000000" w:themeColor="text1"/>
          <w:sz w:val="28"/>
          <w:szCs w:val="28"/>
        </w:rPr>
        <w:t>二、项目研究期限</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lastRenderedPageBreak/>
        <w:t>基础研究项目</w:t>
      </w:r>
      <w:r w:rsidRPr="004C0D67">
        <w:rPr>
          <w:rFonts w:ascii="Times New Roman" w:eastAsia="仿宋" w:hAnsi="Times New Roman" w:cs="Times New Roman"/>
          <w:color w:val="000000" w:themeColor="text1"/>
          <w:sz w:val="28"/>
          <w:szCs w:val="28"/>
        </w:rPr>
        <w:t>2-3</w:t>
      </w:r>
      <w:r w:rsidRPr="004C0D67">
        <w:rPr>
          <w:rFonts w:ascii="Times New Roman" w:eastAsia="仿宋" w:hAnsi="仿宋" w:cs="Times New Roman"/>
          <w:color w:val="000000" w:themeColor="text1"/>
          <w:sz w:val="28"/>
          <w:szCs w:val="28"/>
        </w:rPr>
        <w:t>年，应用基础研究项目</w:t>
      </w:r>
      <w:r w:rsidRPr="004C0D67">
        <w:rPr>
          <w:rFonts w:ascii="Times New Roman" w:eastAsia="仿宋" w:hAnsi="Times New Roman" w:cs="Times New Roman"/>
          <w:color w:val="000000" w:themeColor="text1"/>
          <w:sz w:val="28"/>
          <w:szCs w:val="28"/>
        </w:rPr>
        <w:t>1-2</w:t>
      </w:r>
      <w:r w:rsidRPr="004C0D67">
        <w:rPr>
          <w:rFonts w:ascii="Times New Roman" w:eastAsia="仿宋" w:hAnsi="仿宋" w:cs="Times New Roman"/>
          <w:color w:val="000000" w:themeColor="text1"/>
          <w:sz w:val="28"/>
          <w:szCs w:val="28"/>
        </w:rPr>
        <w:t>年，软课题研究项目</w:t>
      </w:r>
      <w:r w:rsidRPr="004C0D67">
        <w:rPr>
          <w:rFonts w:ascii="Times New Roman" w:eastAsia="仿宋" w:hAnsi="Times New Roman" w:cs="Times New Roman"/>
          <w:color w:val="000000" w:themeColor="text1"/>
          <w:sz w:val="28"/>
          <w:szCs w:val="28"/>
        </w:rPr>
        <w:t>0.5-1</w:t>
      </w:r>
      <w:r w:rsidRPr="004C0D67">
        <w:rPr>
          <w:rFonts w:ascii="Times New Roman" w:eastAsia="仿宋" w:hAnsi="仿宋" w:cs="Times New Roman"/>
          <w:color w:val="000000" w:themeColor="text1"/>
          <w:sz w:val="28"/>
          <w:szCs w:val="28"/>
        </w:rPr>
        <w:t>年。</w:t>
      </w:r>
    </w:p>
    <w:p w:rsidR="000D55BC" w:rsidRPr="004C0D67" w:rsidRDefault="00960245" w:rsidP="00B11005">
      <w:pPr>
        <w:pStyle w:val="a7"/>
        <w:spacing w:line="360" w:lineRule="auto"/>
        <w:ind w:firstLine="562"/>
        <w:rPr>
          <w:rFonts w:ascii="Times New Roman" w:eastAsia="仿宋" w:hAnsi="Times New Roman" w:cs="Times New Roman"/>
          <w:b/>
          <w:color w:val="000000" w:themeColor="text1"/>
          <w:sz w:val="28"/>
          <w:szCs w:val="28"/>
        </w:rPr>
      </w:pPr>
      <w:r w:rsidRPr="004C0D67">
        <w:rPr>
          <w:rFonts w:ascii="Times New Roman" w:eastAsia="仿宋" w:hAnsi="仿宋" w:cs="Times New Roman"/>
          <w:b/>
          <w:color w:val="000000" w:themeColor="text1"/>
          <w:sz w:val="28"/>
          <w:szCs w:val="28"/>
        </w:rPr>
        <w:t>三、项目结题指标</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所有项目结题时，须提供项目研究的工作报告、详细的技术报告、相关支撑材料等。</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、基础研究项目</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除须符合上述结题基本要求外，还须满足下列条件之一：</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重点项目：</w:t>
      </w:r>
      <w:r w:rsidRPr="004C0D67">
        <w:rPr>
          <w:rFonts w:ascii="Times New Roman" w:eastAsia="仿宋" w:hAnsi="Times New Roman" w:cs="Times New Roman"/>
          <w:color w:val="000000" w:themeColor="text1"/>
          <w:sz w:val="28"/>
          <w:szCs w:val="28"/>
        </w:rPr>
        <w:t xml:space="preserve"> </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1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①</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受理发明专利</w:t>
      </w:r>
      <w:r w:rsidR="001537AD"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项或授权实用新型专利</w:t>
      </w:r>
      <w:r w:rsidR="001537AD" w:rsidRPr="004C0D67">
        <w:rPr>
          <w:rFonts w:ascii="Times New Roman" w:eastAsia="仿宋" w:hAnsi="Times New Roman" w:cs="Times New Roman"/>
          <w:color w:val="000000" w:themeColor="text1"/>
          <w:sz w:val="28"/>
          <w:szCs w:val="28"/>
        </w:rPr>
        <w:t>4</w:t>
      </w:r>
      <w:r w:rsidRPr="004C0D67">
        <w:rPr>
          <w:rFonts w:ascii="Times New Roman" w:eastAsia="仿宋" w:hAnsi="仿宋" w:cs="Times New Roman"/>
          <w:color w:val="000000" w:themeColor="text1"/>
          <w:sz w:val="28"/>
          <w:szCs w:val="28"/>
        </w:rPr>
        <w:t>项，发表</w:t>
      </w:r>
      <w:r w:rsidRPr="004C0D67">
        <w:rPr>
          <w:rFonts w:ascii="Times New Roman" w:eastAsia="仿宋" w:hAnsi="Times New Roman" w:cs="Times New Roman"/>
          <w:color w:val="000000" w:themeColor="text1"/>
          <w:sz w:val="28"/>
          <w:szCs w:val="28"/>
        </w:rPr>
        <w:t>A3</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2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②</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发表</w:t>
      </w:r>
      <w:r w:rsidRPr="004C0D67">
        <w:rPr>
          <w:rFonts w:ascii="Times New Roman" w:eastAsia="仿宋" w:hAnsi="Times New Roman" w:cs="Times New Roman"/>
          <w:color w:val="000000" w:themeColor="text1"/>
          <w:sz w:val="28"/>
          <w:szCs w:val="28"/>
        </w:rPr>
        <w:t>A3</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4</w:t>
      </w:r>
      <w:r w:rsidRPr="004C0D67">
        <w:rPr>
          <w:rFonts w:ascii="Times New Roman" w:eastAsia="仿宋" w:hAnsi="仿宋" w:cs="Times New Roman"/>
          <w:color w:val="000000" w:themeColor="text1"/>
          <w:sz w:val="28"/>
          <w:szCs w:val="28"/>
        </w:rPr>
        <w:t>篇。</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一般项目：</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1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①</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受理发明专利</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项或授权实用新型专利</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项，发表</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B</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2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②</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发表</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B</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4</w:t>
      </w:r>
      <w:r w:rsidRPr="004C0D67">
        <w:rPr>
          <w:rFonts w:ascii="Times New Roman" w:eastAsia="仿宋" w:hAnsi="仿宋" w:cs="Times New Roman"/>
          <w:color w:val="000000" w:themeColor="text1"/>
          <w:sz w:val="28"/>
          <w:szCs w:val="28"/>
        </w:rPr>
        <w:t>篇。</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、应用基础研究项目</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除须除须符合上述结题基本要求外，还须满足下列条件之一：</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重点项目：</w:t>
      </w:r>
      <w:r w:rsidRPr="004C0D67">
        <w:rPr>
          <w:rFonts w:ascii="Times New Roman" w:eastAsia="仿宋" w:hAnsi="Times New Roman" w:cs="Times New Roman"/>
          <w:color w:val="000000" w:themeColor="text1"/>
          <w:sz w:val="28"/>
          <w:szCs w:val="28"/>
        </w:rPr>
        <w:t xml:space="preserve"> </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1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①</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受理发明专利</w:t>
      </w:r>
      <w:r w:rsidR="001537AD"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项或授权实用新型专利</w:t>
      </w:r>
      <w:r w:rsidR="001537AD" w:rsidRPr="004C0D67">
        <w:rPr>
          <w:rFonts w:ascii="Times New Roman" w:eastAsia="仿宋" w:hAnsi="Times New Roman" w:cs="Times New Roman"/>
          <w:color w:val="000000" w:themeColor="text1"/>
          <w:sz w:val="28"/>
          <w:szCs w:val="28"/>
        </w:rPr>
        <w:t>4</w:t>
      </w:r>
      <w:r w:rsidRPr="004C0D67">
        <w:rPr>
          <w:rFonts w:ascii="Times New Roman" w:eastAsia="仿宋" w:hAnsi="仿宋" w:cs="Times New Roman"/>
          <w:color w:val="000000" w:themeColor="text1"/>
          <w:sz w:val="28"/>
          <w:szCs w:val="28"/>
        </w:rPr>
        <w:t>项，发表</w:t>
      </w:r>
      <w:r w:rsidRPr="004C0D67">
        <w:rPr>
          <w:rFonts w:ascii="Times New Roman" w:eastAsia="仿宋" w:hAnsi="Times New Roman" w:cs="Times New Roman"/>
          <w:color w:val="000000" w:themeColor="text1"/>
          <w:sz w:val="28"/>
          <w:szCs w:val="28"/>
        </w:rPr>
        <w:t>A3</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4</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2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②</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发表</w:t>
      </w:r>
      <w:r w:rsidRPr="004C0D67">
        <w:rPr>
          <w:rFonts w:ascii="Times New Roman" w:eastAsia="仿宋" w:hAnsi="Times New Roman" w:cs="Times New Roman"/>
          <w:color w:val="000000" w:themeColor="text1"/>
          <w:sz w:val="28"/>
          <w:szCs w:val="28"/>
        </w:rPr>
        <w:t>A3</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3</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6</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3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③</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成果通过第三方评价。</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一般项目：</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1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①</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受理发明专利</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项或授权实用新型专利</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项，发表</w:t>
      </w:r>
      <w:r w:rsidRPr="004C0D67">
        <w:rPr>
          <w:rFonts w:ascii="Times New Roman" w:eastAsia="仿宋" w:hAnsi="Times New Roman" w:cs="Times New Roman"/>
          <w:color w:val="000000" w:themeColor="text1"/>
          <w:sz w:val="28"/>
          <w:szCs w:val="28"/>
        </w:rPr>
        <w:t>A3</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2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②</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发表</w:t>
      </w:r>
      <w:r w:rsidRPr="004C0D67">
        <w:rPr>
          <w:rFonts w:ascii="Times New Roman" w:eastAsia="仿宋" w:hAnsi="Times New Roman" w:cs="Times New Roman"/>
          <w:color w:val="000000" w:themeColor="text1"/>
          <w:sz w:val="28"/>
          <w:szCs w:val="28"/>
        </w:rPr>
        <w:t>A3</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篇或</w:t>
      </w:r>
      <w:r w:rsidRPr="004C0D67">
        <w:rPr>
          <w:rFonts w:ascii="Times New Roman" w:eastAsia="仿宋" w:hAnsi="Times New Roman" w:cs="Times New Roman"/>
          <w:color w:val="000000" w:themeColor="text1"/>
          <w:sz w:val="28"/>
          <w:szCs w:val="28"/>
        </w:rPr>
        <w:t>A4</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4</w:t>
      </w:r>
      <w:r w:rsidRPr="004C0D67">
        <w:rPr>
          <w:rFonts w:ascii="Times New Roman" w:eastAsia="仿宋" w:hAnsi="仿宋" w:cs="Times New Roman"/>
          <w:color w:val="000000" w:themeColor="text1"/>
          <w:sz w:val="28"/>
          <w:szCs w:val="28"/>
        </w:rPr>
        <w:t>篇。</w:t>
      </w:r>
    </w:p>
    <w:p w:rsidR="000D55BC" w:rsidRPr="004C0D67" w:rsidRDefault="00960245">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Times New Roman" w:cs="Times New Roman"/>
          <w:color w:val="000000" w:themeColor="text1"/>
          <w:sz w:val="28"/>
          <w:szCs w:val="28"/>
        </w:rPr>
        <w:t>3</w:t>
      </w:r>
      <w:r w:rsidRPr="004C0D67">
        <w:rPr>
          <w:rFonts w:ascii="Times New Roman" w:eastAsia="仿宋" w:hAnsi="仿宋" w:cs="Times New Roman"/>
          <w:color w:val="000000" w:themeColor="text1"/>
          <w:sz w:val="28"/>
          <w:szCs w:val="28"/>
        </w:rPr>
        <w:t>、软课题研究项目</w:t>
      </w:r>
    </w:p>
    <w:p w:rsidR="00ED7EA3" w:rsidRPr="004C0D67" w:rsidRDefault="00ED7EA3" w:rsidP="00ED7EA3">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重点项目：</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1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①</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被采纳的研究报告</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份，发表</w:t>
      </w:r>
      <w:r w:rsidRPr="004C0D67">
        <w:rPr>
          <w:rFonts w:ascii="Times New Roman" w:eastAsia="仿宋" w:hAnsi="Times New Roman" w:cs="Times New Roman"/>
          <w:color w:val="000000" w:themeColor="text1"/>
          <w:sz w:val="28"/>
          <w:szCs w:val="28"/>
        </w:rPr>
        <w:t>CSSCI</w:t>
      </w:r>
      <w:r w:rsidRPr="004C0D67">
        <w:rPr>
          <w:rFonts w:ascii="Times New Roman" w:eastAsia="仿宋" w:hAnsi="仿宋" w:cs="Times New Roman"/>
          <w:color w:val="000000" w:themeColor="text1"/>
          <w:sz w:val="28"/>
          <w:szCs w:val="28"/>
        </w:rPr>
        <w:t>论文</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篇或中文</w:t>
      </w:r>
      <w:r w:rsidRPr="004C0D67">
        <w:rPr>
          <w:rFonts w:ascii="Times New Roman" w:eastAsia="仿宋" w:hAnsi="仿宋" w:cs="Times New Roman"/>
          <w:color w:val="000000" w:themeColor="text1"/>
          <w:sz w:val="28"/>
          <w:szCs w:val="28"/>
        </w:rPr>
        <w:lastRenderedPageBreak/>
        <w:t>核心</w:t>
      </w:r>
      <w:r w:rsidRPr="004C0D67">
        <w:rPr>
          <w:rFonts w:ascii="Times New Roman" w:eastAsia="仿宋" w:hAnsi="Times New Roman" w:cs="Times New Roman"/>
          <w:color w:val="000000" w:themeColor="text1"/>
          <w:sz w:val="28"/>
          <w:szCs w:val="28"/>
        </w:rPr>
        <w:t>2</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2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②</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Times New Roman" w:cs="Times New Roman"/>
          <w:color w:val="000000" w:themeColor="text1"/>
          <w:sz w:val="28"/>
          <w:szCs w:val="28"/>
        </w:rPr>
        <w:t>B</w:t>
      </w:r>
      <w:r w:rsidRPr="004C0D67">
        <w:rPr>
          <w:rFonts w:ascii="Times New Roman" w:eastAsia="仿宋" w:hAnsi="仿宋" w:cs="Times New Roman"/>
          <w:color w:val="000000" w:themeColor="text1"/>
          <w:sz w:val="28"/>
          <w:szCs w:val="28"/>
        </w:rPr>
        <w:t>级以上专著</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部。</w:t>
      </w:r>
    </w:p>
    <w:p w:rsidR="000D55BC" w:rsidRPr="004C0D67" w:rsidRDefault="00ED7EA3" w:rsidP="00ED7EA3">
      <w:pPr>
        <w:pStyle w:val="a7"/>
        <w:spacing w:line="360" w:lineRule="auto"/>
        <w:ind w:firstLine="560"/>
        <w:rPr>
          <w:rFonts w:ascii="Times New Roman" w:eastAsia="仿宋" w:hAnsi="Times New Roman" w:cs="Times New Roman"/>
          <w:color w:val="000000" w:themeColor="text1"/>
          <w:sz w:val="28"/>
          <w:szCs w:val="28"/>
        </w:rPr>
      </w:pPr>
      <w:r w:rsidRPr="004C0D67">
        <w:rPr>
          <w:rFonts w:ascii="Times New Roman" w:eastAsia="仿宋" w:hAnsi="仿宋" w:cs="Times New Roman"/>
          <w:color w:val="000000" w:themeColor="text1"/>
          <w:sz w:val="28"/>
          <w:szCs w:val="28"/>
        </w:rPr>
        <w:t>面上项目：</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1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①</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被采纳的研究报告</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份，发表中文核心</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篇；</w:t>
      </w:r>
      <w:r w:rsidR="00182FAD" w:rsidRPr="004C0D67">
        <w:rPr>
          <w:rFonts w:ascii="Times New Roman" w:eastAsia="仿宋" w:hAnsi="Times New Roman" w:cs="Times New Roman"/>
          <w:color w:val="000000" w:themeColor="text1"/>
          <w:sz w:val="28"/>
          <w:szCs w:val="28"/>
        </w:rPr>
        <w:fldChar w:fldCharType="begin"/>
      </w:r>
      <w:r w:rsidRPr="004C0D67">
        <w:rPr>
          <w:rFonts w:ascii="Times New Roman" w:eastAsia="仿宋" w:hAnsi="Times New Roman" w:cs="Times New Roman"/>
          <w:color w:val="000000" w:themeColor="text1"/>
          <w:sz w:val="28"/>
          <w:szCs w:val="28"/>
        </w:rPr>
        <w:instrText xml:space="preserve"> = 2 \* GB3 </w:instrText>
      </w:r>
      <w:r w:rsidR="00182FAD" w:rsidRPr="004C0D67">
        <w:rPr>
          <w:rFonts w:ascii="Times New Roman" w:eastAsia="仿宋" w:hAnsi="Times New Roman" w:cs="Times New Roman"/>
          <w:color w:val="000000" w:themeColor="text1"/>
          <w:sz w:val="28"/>
          <w:szCs w:val="28"/>
        </w:rPr>
        <w:fldChar w:fldCharType="separate"/>
      </w:r>
      <w:r w:rsidRPr="004C0D67">
        <w:rPr>
          <w:rFonts w:ascii="Times New Roman" w:eastAsia="仿宋" w:hAnsi="仿宋" w:cs="Times New Roman"/>
          <w:color w:val="000000" w:themeColor="text1"/>
          <w:sz w:val="28"/>
          <w:szCs w:val="28"/>
        </w:rPr>
        <w:t>②</w:t>
      </w:r>
      <w:r w:rsidR="00182FAD" w:rsidRPr="004C0D67">
        <w:rPr>
          <w:rFonts w:ascii="Times New Roman" w:eastAsia="仿宋" w:hAnsi="Times New Roman" w:cs="Times New Roman"/>
          <w:color w:val="000000" w:themeColor="text1"/>
          <w:sz w:val="28"/>
          <w:szCs w:val="28"/>
        </w:rPr>
        <w:fldChar w:fldCharType="end"/>
      </w:r>
      <w:r w:rsidRPr="004C0D67">
        <w:rPr>
          <w:rFonts w:ascii="Times New Roman" w:eastAsia="仿宋" w:hAnsi="仿宋" w:cs="Times New Roman"/>
          <w:color w:val="000000" w:themeColor="text1"/>
          <w:sz w:val="28"/>
          <w:szCs w:val="28"/>
        </w:rPr>
        <w:t>专著</w:t>
      </w:r>
      <w:r w:rsidRPr="004C0D67">
        <w:rPr>
          <w:rFonts w:ascii="Times New Roman" w:eastAsia="仿宋" w:hAnsi="Times New Roman" w:cs="Times New Roman"/>
          <w:color w:val="000000" w:themeColor="text1"/>
          <w:sz w:val="28"/>
          <w:szCs w:val="28"/>
        </w:rPr>
        <w:t>1</w:t>
      </w:r>
      <w:r w:rsidRPr="004C0D67">
        <w:rPr>
          <w:rFonts w:ascii="Times New Roman" w:eastAsia="仿宋" w:hAnsi="仿宋" w:cs="Times New Roman"/>
          <w:color w:val="000000" w:themeColor="text1"/>
          <w:sz w:val="28"/>
          <w:szCs w:val="28"/>
        </w:rPr>
        <w:t>部。</w:t>
      </w:r>
    </w:p>
    <w:p w:rsidR="000D55BC" w:rsidRPr="004C0D67" w:rsidRDefault="00960245" w:rsidP="00B11005">
      <w:pPr>
        <w:pStyle w:val="a7"/>
        <w:spacing w:line="360" w:lineRule="auto"/>
        <w:ind w:firstLine="562"/>
        <w:rPr>
          <w:rFonts w:ascii="Times New Roman" w:eastAsia="仿宋" w:hAnsi="Times New Roman" w:cs="Times New Roman"/>
          <w:b/>
          <w:color w:val="000000" w:themeColor="text1"/>
          <w:sz w:val="28"/>
          <w:szCs w:val="28"/>
        </w:rPr>
      </w:pPr>
      <w:r w:rsidRPr="004C0D67">
        <w:rPr>
          <w:rFonts w:ascii="Times New Roman" w:eastAsia="仿宋" w:hAnsi="仿宋" w:cs="Times New Roman"/>
          <w:b/>
          <w:color w:val="000000" w:themeColor="text1"/>
          <w:sz w:val="28"/>
          <w:szCs w:val="28"/>
        </w:rPr>
        <w:t>四、项目重点资助方向</w:t>
      </w:r>
    </w:p>
    <w:p w:rsidR="000D55BC" w:rsidRPr="004C0D67" w:rsidRDefault="00960245">
      <w:pPr>
        <w:spacing w:line="360" w:lineRule="auto"/>
        <w:ind w:firstLineChars="200" w:firstLine="560"/>
        <w:rPr>
          <w:rFonts w:eastAsia="仿宋"/>
          <w:color w:val="000000" w:themeColor="text1"/>
          <w:sz w:val="28"/>
          <w:szCs w:val="28"/>
        </w:rPr>
      </w:pPr>
      <w:r w:rsidRPr="004C0D67">
        <w:rPr>
          <w:rFonts w:eastAsia="仿宋"/>
          <w:color w:val="000000" w:themeColor="text1"/>
          <w:sz w:val="28"/>
          <w:szCs w:val="28"/>
        </w:rPr>
        <w:t>1</w:t>
      </w:r>
      <w:r w:rsidRPr="004C0D67">
        <w:rPr>
          <w:rFonts w:eastAsia="仿宋" w:hAnsi="仿宋"/>
          <w:color w:val="000000" w:themeColor="text1"/>
          <w:sz w:val="28"/>
          <w:szCs w:val="28"/>
        </w:rPr>
        <w:t>、白酒酿造</w:t>
      </w:r>
      <w:r w:rsidRPr="004C0D67">
        <w:rPr>
          <w:rFonts w:eastAsia="仿宋" w:hAnsi="仿宋"/>
          <w:bCs/>
          <w:color w:val="000000" w:themeColor="text1"/>
          <w:sz w:val="28"/>
          <w:szCs w:val="28"/>
        </w:rPr>
        <w:t>功能微生物菌种选育及产酶性能研究与</w:t>
      </w:r>
      <w:r w:rsidRPr="004C0D67">
        <w:rPr>
          <w:rFonts w:eastAsia="仿宋" w:hAnsi="仿宋"/>
          <w:color w:val="000000" w:themeColor="text1"/>
          <w:sz w:val="28"/>
          <w:szCs w:val="28"/>
        </w:rPr>
        <w:t>应用技术开发</w:t>
      </w:r>
    </w:p>
    <w:p w:rsidR="00C71394" w:rsidRPr="004C0D67" w:rsidRDefault="00C71394" w:rsidP="00C71394">
      <w:pPr>
        <w:ind w:firstLineChars="200" w:firstLine="560"/>
        <w:rPr>
          <w:rFonts w:eastAsia="仿宋"/>
          <w:sz w:val="28"/>
          <w:szCs w:val="28"/>
        </w:rPr>
      </w:pPr>
      <w:r w:rsidRPr="004C0D67">
        <w:rPr>
          <w:rFonts w:eastAsia="仿宋" w:hAnsi="仿宋"/>
          <w:sz w:val="28"/>
          <w:szCs w:val="28"/>
        </w:rPr>
        <w:t>（</w:t>
      </w:r>
      <w:r w:rsidRPr="004C0D67">
        <w:rPr>
          <w:rFonts w:eastAsia="仿宋"/>
          <w:sz w:val="28"/>
          <w:szCs w:val="28"/>
        </w:rPr>
        <w:t>1</w:t>
      </w:r>
      <w:r w:rsidRPr="004C0D67">
        <w:rPr>
          <w:rFonts w:eastAsia="仿宋" w:hAnsi="仿宋"/>
          <w:sz w:val="28"/>
          <w:szCs w:val="28"/>
        </w:rPr>
        <w:t>）以现代组学技术为导向，五粮液特色酿造微生物菌种的高通量筛选、功效评价体系的构建。（</w:t>
      </w:r>
      <w:r w:rsidRPr="004C0D67">
        <w:rPr>
          <w:rFonts w:eastAsia="仿宋"/>
          <w:sz w:val="28"/>
          <w:szCs w:val="28"/>
        </w:rPr>
        <w:t>2</w:t>
      </w:r>
      <w:r w:rsidRPr="004C0D67">
        <w:rPr>
          <w:rFonts w:eastAsia="仿宋" w:hAnsi="仿宋"/>
          <w:sz w:val="28"/>
          <w:szCs w:val="28"/>
        </w:rPr>
        <w:t>）酿造过程中微生物酶学性质及酶促反应动力学研究。（</w:t>
      </w:r>
      <w:r w:rsidRPr="004C0D67">
        <w:rPr>
          <w:rFonts w:eastAsia="仿宋"/>
          <w:sz w:val="28"/>
          <w:szCs w:val="28"/>
        </w:rPr>
        <w:t>3</w:t>
      </w:r>
      <w:r w:rsidRPr="004C0D67">
        <w:rPr>
          <w:rFonts w:eastAsia="仿宋" w:hAnsi="仿宋"/>
          <w:sz w:val="28"/>
          <w:szCs w:val="28"/>
        </w:rPr>
        <w:t>）酿酒功能微生物的确定及极端环境条件下混菌系统的代谢调控机制；（</w:t>
      </w:r>
      <w:r w:rsidRPr="004C0D67">
        <w:rPr>
          <w:rFonts w:eastAsia="仿宋"/>
          <w:sz w:val="28"/>
          <w:szCs w:val="28"/>
        </w:rPr>
        <w:t>4</w:t>
      </w:r>
      <w:r w:rsidRPr="004C0D67">
        <w:rPr>
          <w:rFonts w:eastAsia="仿宋" w:hAnsi="仿宋"/>
          <w:sz w:val="28"/>
          <w:szCs w:val="28"/>
        </w:rPr>
        <w:t>）酿酒功能微生物菌剂的制备及工业化应用研究。</w:t>
      </w:r>
    </w:p>
    <w:p w:rsidR="000D55BC" w:rsidRPr="004C0D67" w:rsidRDefault="00960245">
      <w:pPr>
        <w:spacing w:line="360" w:lineRule="auto"/>
        <w:ind w:firstLineChars="200" w:firstLine="560"/>
        <w:rPr>
          <w:rFonts w:eastAsia="仿宋"/>
          <w:color w:val="000000" w:themeColor="text1"/>
          <w:sz w:val="28"/>
          <w:szCs w:val="28"/>
        </w:rPr>
      </w:pPr>
      <w:r w:rsidRPr="004C0D67">
        <w:rPr>
          <w:rFonts w:eastAsia="仿宋"/>
          <w:color w:val="000000" w:themeColor="text1"/>
          <w:sz w:val="28"/>
          <w:szCs w:val="28"/>
        </w:rPr>
        <w:t>2</w:t>
      </w:r>
      <w:r w:rsidRPr="004C0D67">
        <w:rPr>
          <w:rFonts w:eastAsia="仿宋" w:hAnsi="仿宋"/>
          <w:color w:val="000000" w:themeColor="text1"/>
          <w:sz w:val="28"/>
          <w:szCs w:val="28"/>
        </w:rPr>
        <w:t>、白酒质量与安全性研究及体系建立</w:t>
      </w:r>
    </w:p>
    <w:p w:rsidR="00500E91" w:rsidRPr="004C0D67" w:rsidRDefault="00960245" w:rsidP="00500E91">
      <w:pPr>
        <w:ind w:firstLineChars="200" w:firstLine="560"/>
        <w:rPr>
          <w:rFonts w:eastAsia="仿宋"/>
          <w:color w:val="000000" w:themeColor="text1"/>
          <w:sz w:val="28"/>
          <w:szCs w:val="28"/>
        </w:rPr>
      </w:pPr>
      <w:r w:rsidRPr="004C0D67">
        <w:rPr>
          <w:rFonts w:eastAsia="仿宋" w:hAnsi="仿宋"/>
          <w:color w:val="000000"/>
          <w:sz w:val="28"/>
          <w:szCs w:val="28"/>
        </w:rPr>
        <w:t>根据国家白酒安全标准，对白酒发酵过程中有害物质的产生机理研究；针对国际食品中的限量化学物质，在白酒中潜在化合物的检测体系的建立及产生机理的研究；白酒酒体特征及白酒香味成分掺假鉴别技术研究，包括白酒成分指纹图谱和参数信息的建立；白酒酿造微生物的安全性研究；酒体净化技术研究；</w:t>
      </w:r>
      <w:r w:rsidR="00500E91" w:rsidRPr="004C0D67">
        <w:rPr>
          <w:rFonts w:eastAsia="仿宋" w:hAnsi="仿宋"/>
          <w:color w:val="000000" w:themeColor="text1"/>
          <w:sz w:val="28"/>
          <w:szCs w:val="28"/>
        </w:rPr>
        <w:t>分数阶模糊神经网络、分数阶动力学方程的白酒酿造机理分析与研究</w:t>
      </w:r>
      <w:r w:rsidR="006C59E2" w:rsidRPr="004C0D67">
        <w:rPr>
          <w:rFonts w:eastAsia="仿宋" w:hAnsi="仿宋"/>
          <w:color w:val="000000" w:themeColor="text1"/>
          <w:sz w:val="28"/>
          <w:szCs w:val="28"/>
        </w:rPr>
        <w:t>；酒体直接接触包装材料</w:t>
      </w:r>
      <w:r w:rsidR="006C59E2" w:rsidRPr="004C0D67">
        <w:rPr>
          <w:rFonts w:eastAsia="仿宋"/>
          <w:color w:val="000000" w:themeColor="text1"/>
          <w:sz w:val="28"/>
          <w:szCs w:val="28"/>
        </w:rPr>
        <w:t>(</w:t>
      </w:r>
      <w:r w:rsidR="006C59E2" w:rsidRPr="004C0D67">
        <w:rPr>
          <w:rFonts w:eastAsia="仿宋" w:hAnsi="仿宋"/>
          <w:color w:val="000000" w:themeColor="text1"/>
          <w:sz w:val="28"/>
          <w:szCs w:val="28"/>
        </w:rPr>
        <w:t>酒瓶和瓶盖</w:t>
      </w:r>
      <w:r w:rsidR="006C59E2" w:rsidRPr="004C0D67">
        <w:rPr>
          <w:rFonts w:eastAsia="仿宋"/>
          <w:color w:val="000000" w:themeColor="text1"/>
          <w:sz w:val="28"/>
          <w:szCs w:val="28"/>
        </w:rPr>
        <w:t>)</w:t>
      </w:r>
      <w:r w:rsidR="006C59E2" w:rsidRPr="004C0D67">
        <w:rPr>
          <w:rFonts w:eastAsia="仿宋" w:hAnsi="仿宋"/>
          <w:color w:val="000000" w:themeColor="text1"/>
          <w:sz w:val="28"/>
          <w:szCs w:val="28"/>
        </w:rPr>
        <w:t>食品安全风险评估。</w:t>
      </w:r>
    </w:p>
    <w:p w:rsidR="000D55BC" w:rsidRPr="004C0D67" w:rsidRDefault="00960245">
      <w:pPr>
        <w:spacing w:line="360" w:lineRule="auto"/>
        <w:ind w:firstLineChars="200" w:firstLine="560"/>
        <w:rPr>
          <w:rFonts w:eastAsia="仿宋"/>
          <w:color w:val="000000" w:themeColor="text1"/>
          <w:sz w:val="28"/>
          <w:szCs w:val="28"/>
        </w:rPr>
      </w:pPr>
      <w:r w:rsidRPr="004C0D67">
        <w:rPr>
          <w:rFonts w:eastAsia="仿宋"/>
          <w:color w:val="000000" w:themeColor="text1"/>
          <w:sz w:val="28"/>
          <w:szCs w:val="28"/>
        </w:rPr>
        <w:t>3</w:t>
      </w:r>
      <w:r w:rsidRPr="004C0D67">
        <w:rPr>
          <w:rFonts w:eastAsia="仿宋" w:hAnsi="仿宋"/>
          <w:color w:val="000000" w:themeColor="text1"/>
          <w:sz w:val="28"/>
          <w:szCs w:val="28"/>
        </w:rPr>
        <w:t>、白酒酿造关键技术及其机械化与自动化研究</w:t>
      </w:r>
    </w:p>
    <w:p w:rsidR="00C71394" w:rsidRPr="004C0D67" w:rsidRDefault="00C71394" w:rsidP="00C71394">
      <w:pPr>
        <w:ind w:firstLineChars="200" w:firstLine="560"/>
        <w:rPr>
          <w:rFonts w:eastAsia="仿宋" w:hAnsi="仿宋"/>
          <w:color w:val="000000"/>
          <w:sz w:val="28"/>
          <w:szCs w:val="28"/>
        </w:rPr>
      </w:pPr>
      <w:r w:rsidRPr="004C0D67">
        <w:rPr>
          <w:rFonts w:eastAsia="仿宋" w:hAnsi="仿宋"/>
          <w:color w:val="000000"/>
          <w:sz w:val="28"/>
          <w:szCs w:val="28"/>
        </w:rPr>
        <w:t>（</w:t>
      </w:r>
      <w:r w:rsidRPr="004C0D67">
        <w:rPr>
          <w:rFonts w:eastAsia="仿宋" w:hAnsi="仿宋"/>
          <w:color w:val="000000"/>
          <w:sz w:val="28"/>
          <w:szCs w:val="28"/>
        </w:rPr>
        <w:t>1</w:t>
      </w:r>
      <w:r w:rsidRPr="004C0D67">
        <w:rPr>
          <w:rFonts w:eastAsia="仿宋" w:hAnsi="仿宋"/>
          <w:color w:val="000000"/>
          <w:sz w:val="28"/>
          <w:szCs w:val="28"/>
        </w:rPr>
        <w:t>）白酒智能化酿造装备及自动控制技术的研发；</w:t>
      </w:r>
    </w:p>
    <w:p w:rsidR="00C71394" w:rsidRPr="004C0D67" w:rsidRDefault="00C71394" w:rsidP="001537AD">
      <w:pPr>
        <w:ind w:firstLineChars="200" w:firstLine="560"/>
        <w:rPr>
          <w:rFonts w:eastAsia="仿宋" w:hAnsi="仿宋"/>
          <w:color w:val="000000"/>
          <w:sz w:val="28"/>
          <w:szCs w:val="28"/>
        </w:rPr>
      </w:pPr>
      <w:r w:rsidRPr="004C0D67">
        <w:rPr>
          <w:rFonts w:eastAsia="仿宋" w:hAnsi="仿宋"/>
          <w:color w:val="000000"/>
          <w:sz w:val="28"/>
          <w:szCs w:val="28"/>
        </w:rPr>
        <w:t>（</w:t>
      </w:r>
      <w:r w:rsidRPr="004C0D67">
        <w:rPr>
          <w:rFonts w:eastAsia="仿宋" w:hAnsi="仿宋"/>
          <w:color w:val="000000"/>
          <w:sz w:val="28"/>
          <w:szCs w:val="28"/>
        </w:rPr>
        <w:t>2</w:t>
      </w:r>
      <w:r w:rsidRPr="004C0D67">
        <w:rPr>
          <w:rFonts w:eastAsia="仿宋" w:hAnsi="仿宋"/>
          <w:color w:val="000000"/>
          <w:sz w:val="28"/>
          <w:szCs w:val="28"/>
        </w:rPr>
        <w:t>）针对白酒酿造中自动检测技术、物料传递系统、实时检测设备等的固有缺陷，探讨相关的修正方法并优化设计自动化检测与控制系统。</w:t>
      </w:r>
    </w:p>
    <w:p w:rsidR="000D55BC" w:rsidRPr="004C0D67" w:rsidRDefault="00960245">
      <w:pPr>
        <w:spacing w:line="360" w:lineRule="auto"/>
        <w:ind w:firstLineChars="200" w:firstLine="560"/>
        <w:rPr>
          <w:rFonts w:eastAsia="仿宋"/>
          <w:color w:val="000000" w:themeColor="text1"/>
          <w:sz w:val="28"/>
          <w:szCs w:val="28"/>
        </w:rPr>
      </w:pPr>
      <w:r w:rsidRPr="004C0D67">
        <w:rPr>
          <w:rFonts w:eastAsia="仿宋"/>
          <w:color w:val="000000" w:themeColor="text1"/>
          <w:sz w:val="28"/>
          <w:szCs w:val="28"/>
        </w:rPr>
        <w:lastRenderedPageBreak/>
        <w:t>4</w:t>
      </w:r>
      <w:r w:rsidRPr="004C0D67">
        <w:rPr>
          <w:rFonts w:eastAsia="仿宋" w:hAnsi="仿宋"/>
          <w:color w:val="000000" w:themeColor="text1"/>
          <w:sz w:val="28"/>
          <w:szCs w:val="28"/>
        </w:rPr>
        <w:t>、白酒酿造副产物资源化利用以及工艺研究</w:t>
      </w:r>
    </w:p>
    <w:p w:rsidR="000D55BC" w:rsidRPr="004C0D67" w:rsidRDefault="00960245">
      <w:pPr>
        <w:spacing w:line="360" w:lineRule="auto"/>
        <w:ind w:firstLineChars="220" w:firstLine="616"/>
        <w:rPr>
          <w:rFonts w:eastAsia="仿宋"/>
          <w:sz w:val="28"/>
          <w:szCs w:val="28"/>
        </w:rPr>
      </w:pPr>
      <w:r w:rsidRPr="004C0D67">
        <w:rPr>
          <w:rFonts w:eastAsia="仿宋" w:hAnsi="仿宋"/>
          <w:color w:val="000000"/>
          <w:sz w:val="28"/>
          <w:szCs w:val="28"/>
        </w:rPr>
        <w:t>对浓香型白酒酿造产生的丢糟、黄水等副产物的性质研究，为资源化利用提供基础信息；利用功能菌或工程菌对丢糟进行资源化利用；以</w:t>
      </w:r>
      <w:r w:rsidRPr="004C0D67">
        <w:rPr>
          <w:rFonts w:eastAsia="仿宋" w:hAnsi="仿宋"/>
          <w:sz w:val="28"/>
          <w:szCs w:val="28"/>
        </w:rPr>
        <w:t>酒糟为基质的微生物菌肥研制；浓香型白酒发酵副产物功能物质红星与安全评价；白酒发酵副产物功能活性物质提取、分离、制备及产业化工艺、设备研究；</w:t>
      </w:r>
      <w:r w:rsidRPr="004C0D67">
        <w:rPr>
          <w:rFonts w:eastAsia="仿宋" w:hAnsi="仿宋"/>
          <w:color w:val="000000"/>
          <w:sz w:val="28"/>
          <w:szCs w:val="28"/>
        </w:rPr>
        <w:t>丢糟的其他资源化利用以及设备研究；利用酿酒废渣、沼泥等固体废物，结合植物所需的微量元素生产复合有机肥的基础和应用性研究；酿酒废渣高效发酵生产动物饲料的研究；废酵母在土壤改良、废水中重金属离子超标的研究；</w:t>
      </w:r>
      <w:r w:rsidRPr="004C0D67">
        <w:rPr>
          <w:rFonts w:eastAsia="仿宋" w:hAnsi="仿宋"/>
          <w:color w:val="000000" w:themeColor="text1"/>
          <w:sz w:val="28"/>
          <w:szCs w:val="28"/>
        </w:rPr>
        <w:t>高浓度有机废水处理及资源化利用成套技术及装备开发；</w:t>
      </w:r>
      <w:r w:rsidRPr="004C0D67">
        <w:rPr>
          <w:rFonts w:eastAsia="仿宋" w:hAnsi="仿宋"/>
          <w:sz w:val="28"/>
          <w:szCs w:val="28"/>
        </w:rPr>
        <w:t>酿造生产过程中产生的丢糟、废水处理后的污泥、沼渣、吹糠灰以及环保锅炉残灰等多种固废的资源化协同处理制备新型土壤生态改良剂的工艺研究</w:t>
      </w:r>
      <w:r w:rsidR="00500E91" w:rsidRPr="004C0D67">
        <w:rPr>
          <w:rFonts w:eastAsia="仿宋" w:hAnsi="仿宋"/>
          <w:sz w:val="28"/>
          <w:szCs w:val="28"/>
        </w:rPr>
        <w:t>；</w:t>
      </w:r>
      <w:r w:rsidR="00500E91" w:rsidRPr="004C0D67">
        <w:rPr>
          <w:rFonts w:eastAsia="仿宋" w:hAnsi="仿宋"/>
          <w:color w:val="000000" w:themeColor="text1"/>
          <w:sz w:val="28"/>
          <w:szCs w:val="28"/>
        </w:rPr>
        <w:t>区域环境质量（水、气、土壤、生态）对白酒品质的影响因素研究。</w:t>
      </w:r>
    </w:p>
    <w:p w:rsidR="000D55BC" w:rsidRPr="004C0D67" w:rsidRDefault="00960245">
      <w:pPr>
        <w:spacing w:line="360" w:lineRule="auto"/>
        <w:ind w:firstLineChars="200" w:firstLine="560"/>
        <w:rPr>
          <w:rFonts w:eastAsia="仿宋"/>
          <w:color w:val="000000" w:themeColor="text1"/>
          <w:sz w:val="28"/>
          <w:szCs w:val="28"/>
        </w:rPr>
      </w:pPr>
      <w:r w:rsidRPr="004C0D67">
        <w:rPr>
          <w:rFonts w:eastAsia="仿宋"/>
          <w:color w:val="000000" w:themeColor="text1"/>
          <w:sz w:val="28"/>
          <w:szCs w:val="28"/>
        </w:rPr>
        <w:t>5</w:t>
      </w:r>
      <w:r w:rsidRPr="004C0D67">
        <w:rPr>
          <w:rFonts w:eastAsia="仿宋" w:hAnsi="仿宋"/>
          <w:color w:val="000000" w:themeColor="text1"/>
          <w:sz w:val="28"/>
          <w:szCs w:val="28"/>
        </w:rPr>
        <w:t>、五粮液酿造原料的选育及应用研究</w:t>
      </w:r>
    </w:p>
    <w:p w:rsidR="000D55BC" w:rsidRPr="004C0D67" w:rsidRDefault="00960245">
      <w:pPr>
        <w:spacing w:line="360" w:lineRule="auto"/>
        <w:ind w:firstLineChars="220" w:firstLine="616"/>
        <w:rPr>
          <w:rFonts w:eastAsia="仿宋"/>
          <w:sz w:val="28"/>
          <w:szCs w:val="28"/>
        </w:rPr>
      </w:pPr>
      <w:r w:rsidRPr="004C0D67">
        <w:rPr>
          <w:rFonts w:eastAsia="仿宋" w:hAnsi="仿宋"/>
          <w:sz w:val="28"/>
          <w:szCs w:val="28"/>
        </w:rPr>
        <w:t>针对五粮液酿造工艺及其对原料品质特性的要求，定向选育优质原粮品种；不同原料酿造特性研究。</w:t>
      </w:r>
    </w:p>
    <w:p w:rsidR="000D55BC" w:rsidRPr="004C0D67" w:rsidRDefault="00A14DC9" w:rsidP="00A14DC9">
      <w:pPr>
        <w:ind w:firstLineChars="200" w:firstLine="560"/>
        <w:rPr>
          <w:rFonts w:eastAsia="仿宋"/>
          <w:color w:val="000000" w:themeColor="text1"/>
          <w:sz w:val="28"/>
          <w:szCs w:val="28"/>
        </w:rPr>
      </w:pPr>
      <w:r w:rsidRPr="004C0D67">
        <w:rPr>
          <w:rFonts w:eastAsia="仿宋"/>
          <w:color w:val="000000" w:themeColor="text1"/>
          <w:sz w:val="28"/>
          <w:szCs w:val="28"/>
        </w:rPr>
        <w:t>6</w:t>
      </w:r>
      <w:r w:rsidR="00960245" w:rsidRPr="004C0D67">
        <w:rPr>
          <w:rFonts w:eastAsia="仿宋" w:hAnsi="仿宋"/>
          <w:color w:val="000000" w:themeColor="text1"/>
          <w:sz w:val="28"/>
          <w:szCs w:val="28"/>
        </w:rPr>
        <w:t>、特色新品酒的研发及应用</w:t>
      </w:r>
    </w:p>
    <w:p w:rsidR="000D55BC" w:rsidRPr="004C0D67" w:rsidRDefault="00960245">
      <w:pPr>
        <w:spacing w:line="360" w:lineRule="auto"/>
        <w:ind w:firstLineChars="220" w:firstLine="616"/>
        <w:rPr>
          <w:rFonts w:eastAsia="仿宋"/>
          <w:color w:val="000000" w:themeColor="text1"/>
          <w:sz w:val="28"/>
          <w:szCs w:val="28"/>
        </w:rPr>
      </w:pPr>
      <w:r w:rsidRPr="004C0D67">
        <w:rPr>
          <w:rFonts w:eastAsia="仿宋" w:hAnsi="仿宋"/>
          <w:sz w:val="28"/>
          <w:szCs w:val="28"/>
        </w:rPr>
        <w:t>特色果酒、保健养生功能酒、液态发酵酒等酒类新技术的研发及新产品开</w:t>
      </w:r>
      <w:r w:rsidRPr="004C0D67">
        <w:rPr>
          <w:rFonts w:eastAsia="仿宋" w:hAnsi="仿宋"/>
          <w:color w:val="000000" w:themeColor="text1"/>
          <w:sz w:val="28"/>
          <w:szCs w:val="28"/>
        </w:rPr>
        <w:t>发；保健因子及机理研究。</w:t>
      </w:r>
    </w:p>
    <w:p w:rsidR="0073005F" w:rsidRPr="004C0D67" w:rsidRDefault="00115D98" w:rsidP="0073005F">
      <w:pPr>
        <w:spacing w:line="360" w:lineRule="auto"/>
        <w:ind w:firstLineChars="220" w:firstLine="616"/>
        <w:rPr>
          <w:rFonts w:eastAsia="仿宋"/>
          <w:color w:val="000000" w:themeColor="text1"/>
          <w:sz w:val="28"/>
          <w:szCs w:val="28"/>
        </w:rPr>
      </w:pPr>
      <w:r w:rsidRPr="004C0D67">
        <w:rPr>
          <w:rFonts w:eastAsia="仿宋" w:hAnsi="仿宋"/>
          <w:color w:val="000000" w:themeColor="text1"/>
          <w:sz w:val="28"/>
          <w:szCs w:val="28"/>
        </w:rPr>
        <w:t>（</w:t>
      </w:r>
      <w:r w:rsidR="0073005F" w:rsidRPr="004C0D67">
        <w:rPr>
          <w:rFonts w:eastAsia="仿宋"/>
          <w:color w:val="000000" w:themeColor="text1"/>
          <w:sz w:val="28"/>
          <w:szCs w:val="28"/>
        </w:rPr>
        <w:t>1</w:t>
      </w:r>
      <w:r w:rsidRPr="004C0D67">
        <w:rPr>
          <w:rFonts w:eastAsia="仿宋" w:hAnsi="仿宋"/>
          <w:color w:val="000000" w:themeColor="text1"/>
          <w:sz w:val="28"/>
          <w:szCs w:val="28"/>
        </w:rPr>
        <w:t>）</w:t>
      </w:r>
      <w:r w:rsidR="0073005F" w:rsidRPr="004C0D67">
        <w:rPr>
          <w:rFonts w:eastAsia="仿宋" w:hAnsi="仿宋"/>
          <w:color w:val="000000" w:themeColor="text1"/>
          <w:sz w:val="28"/>
          <w:szCs w:val="28"/>
        </w:rPr>
        <w:t>对果酒的稳定性</w:t>
      </w:r>
      <w:r w:rsidR="0073005F" w:rsidRPr="004C0D67">
        <w:rPr>
          <w:rFonts w:eastAsia="仿宋"/>
          <w:color w:val="000000" w:themeColor="text1"/>
          <w:sz w:val="28"/>
          <w:szCs w:val="28"/>
        </w:rPr>
        <w:t>(</w:t>
      </w:r>
      <w:r w:rsidR="0073005F" w:rsidRPr="004C0D67">
        <w:rPr>
          <w:rFonts w:eastAsia="仿宋" w:hAnsi="仿宋"/>
          <w:color w:val="000000" w:themeColor="text1"/>
          <w:sz w:val="28"/>
          <w:szCs w:val="28"/>
        </w:rPr>
        <w:t>氧化、沉淀等</w:t>
      </w:r>
      <w:r w:rsidR="0073005F" w:rsidRPr="004C0D67">
        <w:rPr>
          <w:rFonts w:eastAsia="仿宋"/>
          <w:color w:val="000000" w:themeColor="text1"/>
          <w:sz w:val="28"/>
          <w:szCs w:val="28"/>
        </w:rPr>
        <w:t>)</w:t>
      </w:r>
      <w:r w:rsidR="0073005F" w:rsidRPr="004C0D67">
        <w:rPr>
          <w:rFonts w:eastAsia="仿宋" w:hAnsi="仿宋"/>
          <w:color w:val="000000" w:themeColor="text1"/>
          <w:sz w:val="28"/>
          <w:szCs w:val="28"/>
        </w:rPr>
        <w:t>、水果</w:t>
      </w:r>
      <w:r w:rsidR="0073005F" w:rsidRPr="004C0D67">
        <w:rPr>
          <w:rFonts w:eastAsia="仿宋"/>
          <w:color w:val="000000" w:themeColor="text1"/>
          <w:sz w:val="28"/>
          <w:szCs w:val="28"/>
        </w:rPr>
        <w:t>(</w:t>
      </w:r>
      <w:r w:rsidR="0073005F" w:rsidRPr="004C0D67">
        <w:rPr>
          <w:rFonts w:eastAsia="仿宋" w:hAnsi="仿宋"/>
          <w:color w:val="000000" w:themeColor="text1"/>
          <w:sz w:val="28"/>
          <w:szCs w:val="28"/>
        </w:rPr>
        <w:t>青梅、石榴等</w:t>
      </w:r>
      <w:r w:rsidR="0073005F" w:rsidRPr="004C0D67">
        <w:rPr>
          <w:rFonts w:eastAsia="仿宋"/>
          <w:color w:val="000000" w:themeColor="text1"/>
          <w:sz w:val="28"/>
          <w:szCs w:val="28"/>
        </w:rPr>
        <w:t>)</w:t>
      </w:r>
      <w:r w:rsidR="0073005F" w:rsidRPr="004C0D67">
        <w:rPr>
          <w:rFonts w:eastAsia="仿宋" w:hAnsi="仿宋"/>
          <w:color w:val="000000" w:themeColor="text1"/>
          <w:sz w:val="28"/>
          <w:szCs w:val="28"/>
        </w:rPr>
        <w:t>营养成分</w:t>
      </w:r>
      <w:r w:rsidR="0073005F" w:rsidRPr="004C0D67">
        <w:rPr>
          <w:rFonts w:eastAsia="仿宋" w:hAnsi="仿宋"/>
          <w:color w:val="000000" w:themeColor="text1"/>
          <w:sz w:val="28"/>
          <w:szCs w:val="28"/>
        </w:rPr>
        <w:lastRenderedPageBreak/>
        <w:t>的深入研究、青梅酒上头等问题进行深层次研究。</w:t>
      </w:r>
    </w:p>
    <w:p w:rsidR="0073005F" w:rsidRPr="004C0D67" w:rsidRDefault="00115D98" w:rsidP="0073005F">
      <w:pPr>
        <w:spacing w:line="360" w:lineRule="auto"/>
        <w:ind w:firstLineChars="220" w:firstLine="616"/>
        <w:rPr>
          <w:rFonts w:eastAsia="仿宋"/>
          <w:color w:val="000000" w:themeColor="text1"/>
          <w:sz w:val="28"/>
          <w:szCs w:val="28"/>
        </w:rPr>
      </w:pPr>
      <w:r w:rsidRPr="004C0D67">
        <w:rPr>
          <w:rFonts w:eastAsia="仿宋" w:hAnsi="仿宋"/>
          <w:color w:val="000000" w:themeColor="text1"/>
          <w:sz w:val="28"/>
          <w:szCs w:val="28"/>
        </w:rPr>
        <w:t>（</w:t>
      </w:r>
      <w:r w:rsidR="0073005F" w:rsidRPr="004C0D67">
        <w:rPr>
          <w:rFonts w:eastAsia="仿宋"/>
          <w:color w:val="000000" w:themeColor="text1"/>
          <w:sz w:val="28"/>
          <w:szCs w:val="28"/>
        </w:rPr>
        <w:t>2</w:t>
      </w:r>
      <w:r w:rsidRPr="004C0D67">
        <w:rPr>
          <w:rFonts w:eastAsia="仿宋" w:hAnsi="仿宋"/>
          <w:color w:val="000000" w:themeColor="text1"/>
          <w:sz w:val="28"/>
          <w:szCs w:val="28"/>
        </w:rPr>
        <w:t>）</w:t>
      </w:r>
      <w:r w:rsidR="0073005F" w:rsidRPr="004C0D67">
        <w:rPr>
          <w:rFonts w:eastAsia="仿宋" w:hAnsi="仿宋"/>
          <w:color w:val="000000" w:themeColor="text1"/>
          <w:sz w:val="28"/>
          <w:szCs w:val="28"/>
        </w:rPr>
        <w:t>以五粮浓香型基酒为基础</w:t>
      </w:r>
      <w:r w:rsidR="0073005F" w:rsidRPr="004C0D67">
        <w:rPr>
          <w:rFonts w:eastAsia="仿宋"/>
          <w:color w:val="000000" w:themeColor="text1"/>
          <w:sz w:val="28"/>
          <w:szCs w:val="28"/>
        </w:rPr>
        <w:t>,</w:t>
      </w:r>
      <w:r w:rsidR="0073005F" w:rsidRPr="004C0D67">
        <w:rPr>
          <w:rFonts w:eastAsia="仿宋" w:hAnsi="仿宋"/>
          <w:color w:val="000000" w:themeColor="text1"/>
          <w:sz w:val="28"/>
          <w:szCs w:val="28"/>
        </w:rPr>
        <w:t>开发如草本白酒、果香型白酒等新生代产品。</w:t>
      </w:r>
    </w:p>
    <w:p w:rsidR="0073005F" w:rsidRPr="004C0D67" w:rsidRDefault="00115D98" w:rsidP="0073005F">
      <w:pPr>
        <w:ind w:firstLineChars="200" w:firstLine="560"/>
        <w:rPr>
          <w:rFonts w:eastAsia="仿宋"/>
          <w:sz w:val="28"/>
          <w:szCs w:val="28"/>
        </w:rPr>
      </w:pPr>
      <w:r w:rsidRPr="004C0D67">
        <w:rPr>
          <w:rFonts w:eastAsia="仿宋" w:hAnsi="仿宋"/>
          <w:sz w:val="28"/>
          <w:szCs w:val="28"/>
        </w:rPr>
        <w:t>（</w:t>
      </w:r>
      <w:r w:rsidR="0073005F" w:rsidRPr="004C0D67">
        <w:rPr>
          <w:rFonts w:eastAsia="仿宋"/>
          <w:sz w:val="28"/>
          <w:szCs w:val="28"/>
        </w:rPr>
        <w:t>3</w:t>
      </w:r>
      <w:r w:rsidRPr="004C0D67">
        <w:rPr>
          <w:rFonts w:eastAsia="仿宋" w:hAnsi="仿宋"/>
          <w:sz w:val="28"/>
          <w:szCs w:val="28"/>
        </w:rPr>
        <w:t>）</w:t>
      </w:r>
      <w:r w:rsidR="0073005F" w:rsidRPr="004C0D67">
        <w:rPr>
          <w:rFonts w:eastAsia="仿宋" w:hAnsi="仿宋"/>
          <w:sz w:val="28"/>
          <w:szCs w:val="28"/>
        </w:rPr>
        <w:t>露酒</w:t>
      </w:r>
      <w:r w:rsidR="0073005F" w:rsidRPr="004C0D67">
        <w:rPr>
          <w:rFonts w:eastAsia="仿宋"/>
          <w:sz w:val="28"/>
          <w:szCs w:val="28"/>
        </w:rPr>
        <w:t>(</w:t>
      </w:r>
      <w:r w:rsidR="0073005F" w:rsidRPr="004C0D67">
        <w:rPr>
          <w:rFonts w:eastAsia="仿宋" w:hAnsi="仿宋"/>
          <w:sz w:val="28"/>
          <w:szCs w:val="28"/>
        </w:rPr>
        <w:t>配制酒</w:t>
      </w:r>
      <w:r w:rsidR="0073005F" w:rsidRPr="004C0D67">
        <w:rPr>
          <w:rFonts w:eastAsia="仿宋"/>
          <w:sz w:val="28"/>
          <w:szCs w:val="28"/>
        </w:rPr>
        <w:t>)</w:t>
      </w:r>
      <w:r w:rsidR="0073005F" w:rsidRPr="004C0D67">
        <w:rPr>
          <w:rFonts w:eastAsia="仿宋" w:hAnsi="仿宋"/>
          <w:sz w:val="28"/>
          <w:szCs w:val="28"/>
        </w:rPr>
        <w:t>原料呈香呈味物质的基础研究</w:t>
      </w:r>
      <w:r w:rsidRPr="004C0D67">
        <w:rPr>
          <w:rFonts w:eastAsia="仿宋" w:hAnsi="仿宋"/>
          <w:sz w:val="28"/>
          <w:szCs w:val="28"/>
        </w:rPr>
        <w:t>。</w:t>
      </w:r>
    </w:p>
    <w:p w:rsidR="0073005F" w:rsidRPr="004C0D67" w:rsidRDefault="00115D98" w:rsidP="0073005F">
      <w:pPr>
        <w:ind w:firstLineChars="200" w:firstLine="560"/>
        <w:rPr>
          <w:rFonts w:eastAsia="仿宋"/>
          <w:sz w:val="28"/>
          <w:szCs w:val="28"/>
        </w:rPr>
      </w:pPr>
      <w:r w:rsidRPr="004C0D67">
        <w:rPr>
          <w:rFonts w:eastAsia="仿宋" w:hAnsi="仿宋"/>
          <w:sz w:val="28"/>
          <w:szCs w:val="28"/>
        </w:rPr>
        <w:t>（</w:t>
      </w:r>
      <w:r w:rsidR="0073005F" w:rsidRPr="004C0D67">
        <w:rPr>
          <w:rFonts w:eastAsia="仿宋"/>
          <w:sz w:val="28"/>
          <w:szCs w:val="28"/>
        </w:rPr>
        <w:t>4</w:t>
      </w:r>
      <w:r w:rsidRPr="004C0D67">
        <w:rPr>
          <w:rFonts w:eastAsia="仿宋" w:hAnsi="仿宋"/>
          <w:sz w:val="28"/>
          <w:szCs w:val="28"/>
        </w:rPr>
        <w:t>）</w:t>
      </w:r>
      <w:r w:rsidR="0073005F" w:rsidRPr="004C0D67">
        <w:rPr>
          <w:rFonts w:eastAsia="仿宋" w:hAnsi="仿宋"/>
          <w:sz w:val="28"/>
          <w:szCs w:val="28"/>
        </w:rPr>
        <w:t>浓香型白酒和原料成分的相融性基础研究。</w:t>
      </w:r>
    </w:p>
    <w:p w:rsidR="00FF361C" w:rsidRPr="004C0D67" w:rsidRDefault="00CD5310" w:rsidP="00FF361C">
      <w:pPr>
        <w:spacing w:line="360" w:lineRule="auto"/>
        <w:ind w:firstLineChars="200" w:firstLine="560"/>
        <w:rPr>
          <w:rFonts w:eastAsia="仿宋"/>
          <w:color w:val="000000" w:themeColor="text1"/>
          <w:sz w:val="28"/>
          <w:szCs w:val="28"/>
        </w:rPr>
      </w:pPr>
      <w:r w:rsidRPr="004C0D67">
        <w:rPr>
          <w:rFonts w:eastAsia="仿宋"/>
          <w:color w:val="000000" w:themeColor="text1"/>
          <w:sz w:val="28"/>
          <w:szCs w:val="28"/>
        </w:rPr>
        <w:t>7</w:t>
      </w:r>
      <w:r w:rsidR="00960245" w:rsidRPr="004C0D67">
        <w:rPr>
          <w:rFonts w:eastAsia="仿宋" w:hAnsi="仿宋"/>
          <w:color w:val="000000" w:themeColor="text1"/>
          <w:sz w:val="28"/>
          <w:szCs w:val="28"/>
        </w:rPr>
        <w:t>、软课题方向</w:t>
      </w:r>
    </w:p>
    <w:p w:rsidR="00FF361C" w:rsidRPr="004C0D67" w:rsidRDefault="00A14DC9" w:rsidP="00FF361C">
      <w:pPr>
        <w:spacing w:line="360" w:lineRule="auto"/>
        <w:ind w:firstLineChars="220" w:firstLine="616"/>
        <w:rPr>
          <w:rFonts w:eastAsia="仿宋"/>
          <w:sz w:val="28"/>
          <w:szCs w:val="28"/>
        </w:rPr>
      </w:pPr>
      <w:r w:rsidRPr="004C0D67">
        <w:rPr>
          <w:rFonts w:eastAsia="仿宋" w:hAnsi="仿宋"/>
          <w:sz w:val="28"/>
          <w:szCs w:val="28"/>
        </w:rPr>
        <w:t>（</w:t>
      </w:r>
      <w:r w:rsidRPr="004C0D67">
        <w:rPr>
          <w:rFonts w:eastAsia="仿宋"/>
          <w:sz w:val="28"/>
          <w:szCs w:val="28"/>
        </w:rPr>
        <w:t>1</w:t>
      </w:r>
      <w:r w:rsidRPr="004C0D67">
        <w:rPr>
          <w:rFonts w:eastAsia="仿宋" w:hAnsi="仿宋"/>
          <w:sz w:val="28"/>
          <w:szCs w:val="28"/>
        </w:rPr>
        <w:t>）</w:t>
      </w:r>
      <w:r w:rsidR="00ED7EA3" w:rsidRPr="004C0D67">
        <w:rPr>
          <w:rFonts w:eastAsia="仿宋" w:hAnsi="仿宋"/>
          <w:sz w:val="28"/>
          <w:szCs w:val="28"/>
        </w:rPr>
        <w:t>企业</w:t>
      </w:r>
      <w:r w:rsidRPr="004C0D67">
        <w:rPr>
          <w:rFonts w:eastAsia="仿宋" w:hAnsi="仿宋"/>
          <w:sz w:val="28"/>
          <w:szCs w:val="28"/>
        </w:rPr>
        <w:t>发展方式</w:t>
      </w:r>
      <w:r w:rsidR="00114617" w:rsidRPr="004C0D67">
        <w:rPr>
          <w:rFonts w:eastAsia="仿宋" w:hAnsi="仿宋"/>
          <w:sz w:val="28"/>
          <w:szCs w:val="28"/>
        </w:rPr>
        <w:t>与</w:t>
      </w:r>
      <w:r w:rsidRPr="004C0D67">
        <w:rPr>
          <w:rFonts w:eastAsia="仿宋" w:hAnsi="仿宋"/>
          <w:sz w:val="28"/>
          <w:szCs w:val="28"/>
        </w:rPr>
        <w:t>发展战略。五粮液集团融入</w:t>
      </w:r>
      <w:r w:rsidRPr="004C0D67">
        <w:rPr>
          <w:rFonts w:eastAsia="仿宋"/>
          <w:sz w:val="28"/>
          <w:szCs w:val="28"/>
        </w:rPr>
        <w:t>“</w:t>
      </w:r>
      <w:r w:rsidRPr="004C0D67">
        <w:rPr>
          <w:rFonts w:eastAsia="仿宋" w:hAnsi="仿宋"/>
          <w:sz w:val="28"/>
          <w:szCs w:val="28"/>
        </w:rPr>
        <w:t>一带一路</w:t>
      </w:r>
      <w:r w:rsidRPr="004C0D67">
        <w:rPr>
          <w:rFonts w:eastAsia="仿宋"/>
          <w:sz w:val="28"/>
          <w:szCs w:val="28"/>
        </w:rPr>
        <w:t>”</w:t>
      </w:r>
      <w:r w:rsidRPr="004C0D67">
        <w:rPr>
          <w:rFonts w:eastAsia="仿宋" w:hAnsi="仿宋"/>
          <w:sz w:val="28"/>
          <w:szCs w:val="28"/>
        </w:rPr>
        <w:t>战略；五粮液集团融入长江经济带；五粮液多元化发展绩效评价与对策；五粮液酒庄发展战略；供给侧结构性改革背景下五粮液产业布局调整研究。</w:t>
      </w:r>
    </w:p>
    <w:p w:rsidR="006C59E2" w:rsidRPr="004C0D67" w:rsidRDefault="00FF361C" w:rsidP="006C59E2">
      <w:pPr>
        <w:spacing w:line="360" w:lineRule="auto"/>
        <w:ind w:firstLineChars="220" w:firstLine="616"/>
        <w:rPr>
          <w:rFonts w:eastAsia="仿宋"/>
          <w:sz w:val="28"/>
          <w:szCs w:val="28"/>
        </w:rPr>
      </w:pPr>
      <w:r w:rsidRPr="004C0D67">
        <w:rPr>
          <w:rFonts w:eastAsia="仿宋" w:hAnsi="仿宋"/>
          <w:sz w:val="28"/>
          <w:szCs w:val="28"/>
        </w:rPr>
        <w:t>（</w:t>
      </w:r>
      <w:r w:rsidRPr="004C0D67">
        <w:rPr>
          <w:rFonts w:eastAsia="仿宋"/>
          <w:sz w:val="28"/>
          <w:szCs w:val="28"/>
        </w:rPr>
        <w:t>2</w:t>
      </w:r>
      <w:r w:rsidRPr="004C0D67">
        <w:rPr>
          <w:rFonts w:eastAsia="仿宋" w:hAnsi="仿宋"/>
          <w:sz w:val="28"/>
          <w:szCs w:val="28"/>
        </w:rPr>
        <w:t>）</w:t>
      </w:r>
      <w:r w:rsidR="00A14DC9" w:rsidRPr="004C0D67">
        <w:rPr>
          <w:rFonts w:eastAsia="仿宋" w:hAnsi="仿宋"/>
          <w:sz w:val="28"/>
          <w:szCs w:val="28"/>
        </w:rPr>
        <w:t>品牌创新</w:t>
      </w:r>
      <w:r w:rsidR="00CD5310" w:rsidRPr="004C0D67">
        <w:rPr>
          <w:rFonts w:eastAsia="仿宋" w:hAnsi="仿宋"/>
          <w:sz w:val="28"/>
          <w:szCs w:val="28"/>
        </w:rPr>
        <w:t>与</w:t>
      </w:r>
      <w:r w:rsidR="00A14DC9" w:rsidRPr="004C0D67">
        <w:rPr>
          <w:rFonts w:eastAsia="仿宋" w:hAnsi="仿宋"/>
          <w:sz w:val="28"/>
          <w:szCs w:val="28"/>
        </w:rPr>
        <w:t>营销创新</w:t>
      </w:r>
      <w:r w:rsidRPr="004C0D67">
        <w:rPr>
          <w:rFonts w:eastAsia="仿宋" w:hAnsi="仿宋"/>
          <w:sz w:val="28"/>
          <w:szCs w:val="28"/>
        </w:rPr>
        <w:t>。</w:t>
      </w:r>
      <w:r w:rsidR="00A14DC9" w:rsidRPr="004C0D67">
        <w:rPr>
          <w:rFonts w:eastAsia="仿宋" w:hAnsi="仿宋"/>
          <w:sz w:val="28"/>
          <w:szCs w:val="28"/>
        </w:rPr>
        <w:t>五粮液品牌发展规划中的知识产权风险防范机制；电子商务环境下五粮液品牌建设策略；五粮液多品牌绩效评价与改进策略；五粮液集团国际化的政策研究；五粮液集团社会责任与品牌价值提升。</w:t>
      </w:r>
    </w:p>
    <w:p w:rsidR="00A14DC9" w:rsidRPr="004C0D67" w:rsidRDefault="00FF361C" w:rsidP="00FF361C">
      <w:pPr>
        <w:spacing w:line="360" w:lineRule="auto"/>
        <w:ind w:firstLineChars="220" w:firstLine="616"/>
        <w:rPr>
          <w:rFonts w:eastAsia="仿宋"/>
          <w:sz w:val="28"/>
          <w:szCs w:val="28"/>
        </w:rPr>
      </w:pPr>
      <w:r w:rsidRPr="004C0D67">
        <w:rPr>
          <w:rFonts w:eastAsia="仿宋" w:hAnsi="仿宋"/>
          <w:sz w:val="28"/>
          <w:szCs w:val="28"/>
        </w:rPr>
        <w:t>（</w:t>
      </w:r>
      <w:r w:rsidRPr="004C0D67">
        <w:rPr>
          <w:rFonts w:eastAsia="仿宋"/>
          <w:sz w:val="28"/>
          <w:szCs w:val="28"/>
        </w:rPr>
        <w:t>3</w:t>
      </w:r>
      <w:r w:rsidRPr="004C0D67">
        <w:rPr>
          <w:rFonts w:eastAsia="仿宋" w:hAnsi="仿宋"/>
          <w:sz w:val="28"/>
          <w:szCs w:val="28"/>
        </w:rPr>
        <w:t>）</w:t>
      </w:r>
      <w:r w:rsidR="00A14DC9" w:rsidRPr="004C0D67">
        <w:rPr>
          <w:rFonts w:eastAsia="仿宋" w:hAnsi="仿宋"/>
          <w:sz w:val="28"/>
          <w:szCs w:val="28"/>
        </w:rPr>
        <w:t>旅游发展</w:t>
      </w:r>
      <w:r w:rsidRPr="004C0D67">
        <w:rPr>
          <w:rFonts w:eastAsia="仿宋" w:hAnsi="仿宋"/>
          <w:sz w:val="28"/>
          <w:szCs w:val="28"/>
        </w:rPr>
        <w:t>。</w:t>
      </w:r>
      <w:r w:rsidR="00A14DC9" w:rsidRPr="004C0D67">
        <w:rPr>
          <w:rFonts w:eastAsia="仿宋" w:hAnsi="仿宋"/>
          <w:sz w:val="28"/>
          <w:szCs w:val="28"/>
        </w:rPr>
        <w:t>五粮液工业旅游产业竞争力研究；五粮液产业园区创</w:t>
      </w:r>
      <w:r w:rsidR="00A14DC9" w:rsidRPr="004C0D67">
        <w:rPr>
          <w:rFonts w:eastAsia="仿宋"/>
          <w:sz w:val="28"/>
          <w:szCs w:val="28"/>
        </w:rPr>
        <w:t>5A</w:t>
      </w:r>
      <w:r w:rsidR="00A14DC9" w:rsidRPr="004C0D67">
        <w:rPr>
          <w:rFonts w:eastAsia="仿宋" w:hAnsi="仿宋"/>
          <w:sz w:val="28"/>
          <w:szCs w:val="28"/>
        </w:rPr>
        <w:t>策划、全程咨询指导和软件编制；供给侧改革背景下五粮液白酒文化融入现代旅游的路径；消费升级背景下五粮液工业与旅游产业融合发展；五粮液工业旅游营销战略研究。</w:t>
      </w:r>
    </w:p>
    <w:p w:rsidR="006C59E2" w:rsidRPr="004C0D67" w:rsidRDefault="006C59E2" w:rsidP="006C59E2">
      <w:pPr>
        <w:spacing w:line="360" w:lineRule="auto"/>
        <w:ind w:firstLineChars="220" w:firstLine="616"/>
        <w:rPr>
          <w:rFonts w:eastAsia="仿宋"/>
          <w:color w:val="000000" w:themeColor="text1"/>
          <w:sz w:val="28"/>
          <w:szCs w:val="28"/>
        </w:rPr>
      </w:pPr>
      <w:r w:rsidRPr="004C0D67">
        <w:rPr>
          <w:rFonts w:eastAsia="仿宋" w:hAnsi="仿宋"/>
          <w:color w:val="000000" w:themeColor="text1"/>
          <w:sz w:val="28"/>
          <w:szCs w:val="28"/>
        </w:rPr>
        <w:t>（</w:t>
      </w:r>
      <w:r w:rsidRPr="004C0D67">
        <w:rPr>
          <w:rFonts w:eastAsia="仿宋"/>
          <w:color w:val="000000" w:themeColor="text1"/>
          <w:sz w:val="28"/>
          <w:szCs w:val="28"/>
        </w:rPr>
        <w:t>4</w:t>
      </w:r>
      <w:r w:rsidRPr="004C0D67">
        <w:rPr>
          <w:rFonts w:eastAsia="仿宋" w:hAnsi="仿宋"/>
          <w:color w:val="000000" w:themeColor="text1"/>
          <w:sz w:val="28"/>
          <w:szCs w:val="28"/>
        </w:rPr>
        <w:t>）新兴消费群体对果露酒口感口味倾向、消费模式、消费场景等新生代的消费行为的研究。</w:t>
      </w:r>
    </w:p>
    <w:p w:rsidR="00A14DC9" w:rsidRPr="004C0D67" w:rsidRDefault="00FF361C" w:rsidP="00FF361C">
      <w:pPr>
        <w:spacing w:line="360" w:lineRule="auto"/>
        <w:ind w:firstLineChars="220" w:firstLine="616"/>
        <w:rPr>
          <w:rFonts w:eastAsia="仿宋"/>
          <w:sz w:val="28"/>
          <w:szCs w:val="28"/>
        </w:rPr>
      </w:pPr>
      <w:r w:rsidRPr="004C0D67">
        <w:rPr>
          <w:rFonts w:eastAsia="仿宋" w:hAnsi="仿宋"/>
          <w:sz w:val="28"/>
          <w:szCs w:val="28"/>
        </w:rPr>
        <w:t>（</w:t>
      </w:r>
      <w:r w:rsidR="006C59E2" w:rsidRPr="004C0D67">
        <w:rPr>
          <w:rFonts w:eastAsia="仿宋"/>
          <w:sz w:val="28"/>
          <w:szCs w:val="28"/>
        </w:rPr>
        <w:t>5</w:t>
      </w:r>
      <w:r w:rsidRPr="004C0D67">
        <w:rPr>
          <w:rFonts w:eastAsia="仿宋" w:hAnsi="仿宋"/>
          <w:sz w:val="28"/>
          <w:szCs w:val="28"/>
        </w:rPr>
        <w:t>）</w:t>
      </w:r>
      <w:r w:rsidR="00114617" w:rsidRPr="004C0D67">
        <w:rPr>
          <w:rFonts w:eastAsia="仿宋" w:hAnsi="仿宋"/>
          <w:sz w:val="28"/>
          <w:szCs w:val="28"/>
        </w:rPr>
        <w:t>企业</w:t>
      </w:r>
      <w:r w:rsidR="00A14DC9" w:rsidRPr="004C0D67">
        <w:rPr>
          <w:rFonts w:eastAsia="仿宋" w:hAnsi="仿宋"/>
          <w:sz w:val="28"/>
          <w:szCs w:val="28"/>
        </w:rPr>
        <w:t>党建</w:t>
      </w:r>
      <w:r w:rsidR="00114617" w:rsidRPr="004C0D67">
        <w:rPr>
          <w:rFonts w:eastAsia="仿宋" w:hAnsi="仿宋"/>
          <w:sz w:val="28"/>
          <w:szCs w:val="28"/>
        </w:rPr>
        <w:t>与</w:t>
      </w:r>
      <w:r w:rsidR="00A14DC9" w:rsidRPr="004C0D67">
        <w:rPr>
          <w:rFonts w:eastAsia="仿宋" w:hAnsi="仿宋"/>
          <w:sz w:val="28"/>
          <w:szCs w:val="28"/>
        </w:rPr>
        <w:t>文化</w:t>
      </w:r>
      <w:r w:rsidR="00ED7EA3" w:rsidRPr="004C0D67">
        <w:rPr>
          <w:rFonts w:eastAsia="仿宋" w:hAnsi="仿宋"/>
          <w:sz w:val="28"/>
          <w:szCs w:val="28"/>
        </w:rPr>
        <w:t>建设</w:t>
      </w:r>
      <w:r w:rsidRPr="004C0D67">
        <w:rPr>
          <w:rFonts w:eastAsia="仿宋" w:hAnsi="仿宋"/>
          <w:sz w:val="28"/>
          <w:szCs w:val="28"/>
        </w:rPr>
        <w:t>。</w:t>
      </w:r>
      <w:r w:rsidR="00A14DC9" w:rsidRPr="004C0D67">
        <w:rPr>
          <w:rFonts w:eastAsia="仿宋" w:hAnsi="仿宋"/>
          <w:sz w:val="28"/>
          <w:szCs w:val="28"/>
        </w:rPr>
        <w:t>五粮液团特色党建品牌建设研究；五粮</w:t>
      </w:r>
      <w:r w:rsidR="00A14DC9" w:rsidRPr="004C0D67">
        <w:rPr>
          <w:rFonts w:eastAsia="仿宋" w:hAnsi="仿宋"/>
          <w:sz w:val="28"/>
          <w:szCs w:val="28"/>
        </w:rPr>
        <w:lastRenderedPageBreak/>
        <w:t>液企业核心价值体系构建；</w:t>
      </w:r>
      <w:bookmarkStart w:id="0" w:name="_GoBack"/>
      <w:bookmarkEnd w:id="0"/>
      <w:r w:rsidR="00A14DC9" w:rsidRPr="004C0D67">
        <w:rPr>
          <w:rFonts w:eastAsia="仿宋" w:hAnsi="仿宋"/>
          <w:sz w:val="28"/>
          <w:szCs w:val="28"/>
        </w:rPr>
        <w:t>五粮液的故事。</w:t>
      </w:r>
    </w:p>
    <w:p w:rsidR="000D55BC" w:rsidRPr="004C0D67" w:rsidRDefault="00960245" w:rsidP="00B11005">
      <w:pPr>
        <w:pStyle w:val="a7"/>
        <w:spacing w:line="360" w:lineRule="auto"/>
        <w:ind w:firstLine="562"/>
        <w:rPr>
          <w:rFonts w:ascii="Times New Roman" w:eastAsia="仿宋" w:hAnsi="Times New Roman" w:cs="Times New Roman"/>
          <w:b/>
          <w:color w:val="000000" w:themeColor="text1"/>
          <w:sz w:val="28"/>
          <w:szCs w:val="28"/>
        </w:rPr>
      </w:pPr>
      <w:r w:rsidRPr="004C0D67">
        <w:rPr>
          <w:rFonts w:ascii="Times New Roman" w:eastAsia="仿宋" w:hAnsi="仿宋" w:cs="Times New Roman"/>
          <w:b/>
          <w:color w:val="000000" w:themeColor="text1"/>
          <w:sz w:val="28"/>
          <w:szCs w:val="28"/>
        </w:rPr>
        <w:t>五、申请人基本条件</w:t>
      </w:r>
    </w:p>
    <w:p w:rsidR="000D55BC" w:rsidRPr="004C0D67" w:rsidRDefault="00960245" w:rsidP="004C7E13">
      <w:pPr>
        <w:spacing w:line="360" w:lineRule="auto"/>
        <w:ind w:firstLineChars="220" w:firstLine="616"/>
        <w:rPr>
          <w:rFonts w:eastAsia="仿宋"/>
          <w:sz w:val="28"/>
          <w:szCs w:val="28"/>
        </w:rPr>
      </w:pPr>
      <w:r w:rsidRPr="004C0D67">
        <w:rPr>
          <w:rFonts w:eastAsia="仿宋"/>
          <w:sz w:val="28"/>
          <w:szCs w:val="28"/>
        </w:rPr>
        <w:t>1</w:t>
      </w:r>
      <w:r w:rsidRPr="004C0D67">
        <w:rPr>
          <w:rFonts w:eastAsia="仿宋" w:hAnsi="仿宋"/>
          <w:sz w:val="28"/>
          <w:szCs w:val="28"/>
        </w:rPr>
        <w:t>、四川理工学院职工</w:t>
      </w:r>
      <w:r w:rsidR="004C7E13" w:rsidRPr="004C0D67">
        <w:rPr>
          <w:rFonts w:eastAsia="仿宋" w:hAnsi="仿宋"/>
          <w:sz w:val="28"/>
          <w:szCs w:val="28"/>
        </w:rPr>
        <w:t>可独立申报，也可联合国内科研院校、企业联合申报</w:t>
      </w:r>
      <w:r w:rsidR="00115D98" w:rsidRPr="004C0D67">
        <w:rPr>
          <w:rFonts w:eastAsia="仿宋" w:hAnsi="仿宋"/>
          <w:sz w:val="28"/>
          <w:szCs w:val="28"/>
        </w:rPr>
        <w:t>。</w:t>
      </w:r>
    </w:p>
    <w:p w:rsidR="000D55BC" w:rsidRPr="004C0D67" w:rsidRDefault="00960245">
      <w:pPr>
        <w:spacing w:line="360" w:lineRule="auto"/>
        <w:ind w:firstLineChars="220" w:firstLine="616"/>
        <w:rPr>
          <w:rFonts w:eastAsia="仿宋"/>
          <w:sz w:val="28"/>
          <w:szCs w:val="28"/>
        </w:rPr>
      </w:pPr>
      <w:r w:rsidRPr="004C0D67">
        <w:rPr>
          <w:rFonts w:eastAsia="仿宋"/>
          <w:sz w:val="28"/>
          <w:szCs w:val="28"/>
        </w:rPr>
        <w:t>2</w:t>
      </w:r>
      <w:r w:rsidRPr="004C0D67">
        <w:rPr>
          <w:rFonts w:eastAsia="仿宋" w:hAnsi="仿宋"/>
          <w:sz w:val="28"/>
          <w:szCs w:val="28"/>
        </w:rPr>
        <w:t>、项目负责人应具有高级职称或博士学位，并具有较好的研究工作积累和研究基础</w:t>
      </w:r>
      <w:r w:rsidR="00115D98" w:rsidRPr="004C0D67">
        <w:rPr>
          <w:rFonts w:eastAsia="仿宋" w:hAnsi="仿宋"/>
          <w:sz w:val="28"/>
          <w:szCs w:val="28"/>
        </w:rPr>
        <w:t>。</w:t>
      </w:r>
    </w:p>
    <w:p w:rsidR="000D55BC" w:rsidRPr="004C0D67" w:rsidRDefault="00960245">
      <w:pPr>
        <w:spacing w:line="360" w:lineRule="auto"/>
        <w:ind w:firstLineChars="220" w:firstLine="616"/>
        <w:rPr>
          <w:rFonts w:eastAsia="仿宋"/>
          <w:sz w:val="28"/>
          <w:szCs w:val="28"/>
        </w:rPr>
      </w:pPr>
      <w:r w:rsidRPr="004C0D67">
        <w:rPr>
          <w:rFonts w:eastAsia="仿宋"/>
          <w:sz w:val="28"/>
          <w:szCs w:val="28"/>
        </w:rPr>
        <w:t>3</w:t>
      </w:r>
      <w:r w:rsidRPr="004C0D67">
        <w:rPr>
          <w:rFonts w:eastAsia="仿宋" w:hAnsi="仿宋"/>
          <w:sz w:val="28"/>
          <w:szCs w:val="28"/>
        </w:rPr>
        <w:t>、作为项目负责人每人限报</w:t>
      </w:r>
      <w:r w:rsidRPr="004C0D67">
        <w:rPr>
          <w:rFonts w:eastAsia="仿宋"/>
          <w:sz w:val="28"/>
          <w:szCs w:val="28"/>
        </w:rPr>
        <w:t>1</w:t>
      </w:r>
      <w:r w:rsidRPr="004C0D67">
        <w:rPr>
          <w:rFonts w:eastAsia="仿宋" w:hAnsi="仿宋"/>
          <w:sz w:val="28"/>
          <w:szCs w:val="28"/>
        </w:rPr>
        <w:t>项项目，作为参与人最多不超过</w:t>
      </w:r>
      <w:r w:rsidR="004C7E13" w:rsidRPr="004C0D67">
        <w:rPr>
          <w:rFonts w:eastAsia="仿宋"/>
          <w:sz w:val="28"/>
          <w:szCs w:val="28"/>
        </w:rPr>
        <w:t>2</w:t>
      </w:r>
      <w:r w:rsidRPr="004C0D67">
        <w:rPr>
          <w:rFonts w:eastAsia="仿宋" w:hAnsi="仿宋"/>
          <w:sz w:val="28"/>
          <w:szCs w:val="28"/>
        </w:rPr>
        <w:t>项。</w:t>
      </w:r>
    </w:p>
    <w:sectPr w:rsidR="000D55BC" w:rsidRPr="004C0D67" w:rsidSect="00C1728B">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29C" w:rsidRDefault="000B729C" w:rsidP="00500E91">
      <w:r>
        <w:separator/>
      </w:r>
    </w:p>
  </w:endnote>
  <w:endnote w:type="continuationSeparator" w:id="0">
    <w:p w:rsidR="000B729C" w:rsidRDefault="000B729C" w:rsidP="00500E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libri Light">
    <w:altName w:val="Times New Roman"/>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29C" w:rsidRDefault="000B729C" w:rsidP="00500E91">
      <w:r>
        <w:separator/>
      </w:r>
    </w:p>
  </w:footnote>
  <w:footnote w:type="continuationSeparator" w:id="0">
    <w:p w:rsidR="000B729C" w:rsidRDefault="000B729C" w:rsidP="00500E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C316542"/>
    <w:multiLevelType w:val="singleLevel"/>
    <w:tmpl w:val="EC316542"/>
    <w:lvl w:ilvl="0">
      <w:start w:val="1"/>
      <w:numFmt w:val="chineseCounting"/>
      <w:suff w:val="nothing"/>
      <w:lvlText w:val="（%1）"/>
      <w:lvlJc w:val="left"/>
      <w:pPr>
        <w:ind w:left="426"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6A6F"/>
    <w:rsid w:val="00034A46"/>
    <w:rsid w:val="0004193F"/>
    <w:rsid w:val="000527EE"/>
    <w:rsid w:val="0008624F"/>
    <w:rsid w:val="00096DB5"/>
    <w:rsid w:val="000979C9"/>
    <w:rsid w:val="000B2CCB"/>
    <w:rsid w:val="000B729C"/>
    <w:rsid w:val="000D55BC"/>
    <w:rsid w:val="000E2DD1"/>
    <w:rsid w:val="00113B1E"/>
    <w:rsid w:val="00114617"/>
    <w:rsid w:val="00115D98"/>
    <w:rsid w:val="0014577A"/>
    <w:rsid w:val="001537AD"/>
    <w:rsid w:val="001825A6"/>
    <w:rsid w:val="00182FAD"/>
    <w:rsid w:val="0018341F"/>
    <w:rsid w:val="001A746B"/>
    <w:rsid w:val="001C2500"/>
    <w:rsid w:val="001D00FE"/>
    <w:rsid w:val="001D6411"/>
    <w:rsid w:val="00203580"/>
    <w:rsid w:val="00221771"/>
    <w:rsid w:val="0025387F"/>
    <w:rsid w:val="002609A1"/>
    <w:rsid w:val="00285634"/>
    <w:rsid w:val="002A30BC"/>
    <w:rsid w:val="002C4DE6"/>
    <w:rsid w:val="002D1FC5"/>
    <w:rsid w:val="002E3D10"/>
    <w:rsid w:val="002F46BD"/>
    <w:rsid w:val="003067B2"/>
    <w:rsid w:val="003246D0"/>
    <w:rsid w:val="00361C9A"/>
    <w:rsid w:val="00392321"/>
    <w:rsid w:val="003A3F90"/>
    <w:rsid w:val="003F30D6"/>
    <w:rsid w:val="003F3F8A"/>
    <w:rsid w:val="003F4C26"/>
    <w:rsid w:val="003F6A41"/>
    <w:rsid w:val="00402C2B"/>
    <w:rsid w:val="00423CF4"/>
    <w:rsid w:val="00462588"/>
    <w:rsid w:val="00477259"/>
    <w:rsid w:val="004A7A61"/>
    <w:rsid w:val="004C0D67"/>
    <w:rsid w:val="004C7E13"/>
    <w:rsid w:val="004D633F"/>
    <w:rsid w:val="004D72C3"/>
    <w:rsid w:val="004E3FBC"/>
    <w:rsid w:val="00500E91"/>
    <w:rsid w:val="00502DC2"/>
    <w:rsid w:val="005503A2"/>
    <w:rsid w:val="00556CDF"/>
    <w:rsid w:val="005B0376"/>
    <w:rsid w:val="005B438A"/>
    <w:rsid w:val="005D69C5"/>
    <w:rsid w:val="005E6FC2"/>
    <w:rsid w:val="00603B7A"/>
    <w:rsid w:val="00623E14"/>
    <w:rsid w:val="0063711B"/>
    <w:rsid w:val="00640210"/>
    <w:rsid w:val="00642A9C"/>
    <w:rsid w:val="00643EAD"/>
    <w:rsid w:val="0065445E"/>
    <w:rsid w:val="00655431"/>
    <w:rsid w:val="006C59E2"/>
    <w:rsid w:val="007256A5"/>
    <w:rsid w:val="0073005F"/>
    <w:rsid w:val="0073200D"/>
    <w:rsid w:val="0074708A"/>
    <w:rsid w:val="00774696"/>
    <w:rsid w:val="007747CC"/>
    <w:rsid w:val="007B21D3"/>
    <w:rsid w:val="007B6570"/>
    <w:rsid w:val="007C404C"/>
    <w:rsid w:val="007D739F"/>
    <w:rsid w:val="00804F36"/>
    <w:rsid w:val="0085269C"/>
    <w:rsid w:val="00861326"/>
    <w:rsid w:val="008B53B6"/>
    <w:rsid w:val="008D38A9"/>
    <w:rsid w:val="008F59FC"/>
    <w:rsid w:val="00900116"/>
    <w:rsid w:val="0092497D"/>
    <w:rsid w:val="00952A98"/>
    <w:rsid w:val="00960245"/>
    <w:rsid w:val="0097297A"/>
    <w:rsid w:val="00976A6F"/>
    <w:rsid w:val="009A4C36"/>
    <w:rsid w:val="009C70AE"/>
    <w:rsid w:val="009D603C"/>
    <w:rsid w:val="00A14DC9"/>
    <w:rsid w:val="00A15B70"/>
    <w:rsid w:val="00A43333"/>
    <w:rsid w:val="00A55E84"/>
    <w:rsid w:val="00A66343"/>
    <w:rsid w:val="00A75919"/>
    <w:rsid w:val="00AA43E0"/>
    <w:rsid w:val="00AA49EF"/>
    <w:rsid w:val="00AC3121"/>
    <w:rsid w:val="00AD1FB6"/>
    <w:rsid w:val="00AE1AF6"/>
    <w:rsid w:val="00B07957"/>
    <w:rsid w:val="00B11005"/>
    <w:rsid w:val="00B63D15"/>
    <w:rsid w:val="00B82984"/>
    <w:rsid w:val="00B8454E"/>
    <w:rsid w:val="00B918B5"/>
    <w:rsid w:val="00B96902"/>
    <w:rsid w:val="00B976D2"/>
    <w:rsid w:val="00BE53ED"/>
    <w:rsid w:val="00BF5A24"/>
    <w:rsid w:val="00C1728B"/>
    <w:rsid w:val="00C4644E"/>
    <w:rsid w:val="00C60D72"/>
    <w:rsid w:val="00C71394"/>
    <w:rsid w:val="00C8337B"/>
    <w:rsid w:val="00C85FA9"/>
    <w:rsid w:val="00CD0E82"/>
    <w:rsid w:val="00CD5310"/>
    <w:rsid w:val="00D066E6"/>
    <w:rsid w:val="00D47340"/>
    <w:rsid w:val="00D511D9"/>
    <w:rsid w:val="00D53318"/>
    <w:rsid w:val="00D55E97"/>
    <w:rsid w:val="00DA7072"/>
    <w:rsid w:val="00DB5304"/>
    <w:rsid w:val="00DF7983"/>
    <w:rsid w:val="00E0076B"/>
    <w:rsid w:val="00E03B1F"/>
    <w:rsid w:val="00E22992"/>
    <w:rsid w:val="00E23D63"/>
    <w:rsid w:val="00E40A3A"/>
    <w:rsid w:val="00E67734"/>
    <w:rsid w:val="00E7660D"/>
    <w:rsid w:val="00E83CB0"/>
    <w:rsid w:val="00E97194"/>
    <w:rsid w:val="00EA0A8D"/>
    <w:rsid w:val="00ED7EA3"/>
    <w:rsid w:val="00EE5D8A"/>
    <w:rsid w:val="00F14DB5"/>
    <w:rsid w:val="00F14E54"/>
    <w:rsid w:val="00F23007"/>
    <w:rsid w:val="00F47BEC"/>
    <w:rsid w:val="00F82311"/>
    <w:rsid w:val="00FB087C"/>
    <w:rsid w:val="00FC11F4"/>
    <w:rsid w:val="00FC7C0A"/>
    <w:rsid w:val="00FF361C"/>
    <w:rsid w:val="00FF70E2"/>
    <w:rsid w:val="03C10711"/>
    <w:rsid w:val="0E801761"/>
    <w:rsid w:val="0F431500"/>
    <w:rsid w:val="14D43B9C"/>
    <w:rsid w:val="174408F5"/>
    <w:rsid w:val="17633284"/>
    <w:rsid w:val="1EBE192C"/>
    <w:rsid w:val="2D18417A"/>
    <w:rsid w:val="2EC31806"/>
    <w:rsid w:val="2FE42FD3"/>
    <w:rsid w:val="3C4D10ED"/>
    <w:rsid w:val="3CD94945"/>
    <w:rsid w:val="3D237F2A"/>
    <w:rsid w:val="40662B87"/>
    <w:rsid w:val="412442D8"/>
    <w:rsid w:val="4967479D"/>
    <w:rsid w:val="4BDB6374"/>
    <w:rsid w:val="4BE51525"/>
    <w:rsid w:val="537528A2"/>
    <w:rsid w:val="53F444D5"/>
    <w:rsid w:val="5AA454CF"/>
    <w:rsid w:val="5D4F5FD5"/>
    <w:rsid w:val="62DC465B"/>
    <w:rsid w:val="63022129"/>
    <w:rsid w:val="64D21508"/>
    <w:rsid w:val="65B205BB"/>
    <w:rsid w:val="67653F88"/>
    <w:rsid w:val="679044F5"/>
    <w:rsid w:val="681E6763"/>
    <w:rsid w:val="71045125"/>
    <w:rsid w:val="73D21F3F"/>
    <w:rsid w:val="7539463C"/>
    <w:rsid w:val="77CC78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5B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D55BC"/>
    <w:rPr>
      <w:sz w:val="18"/>
      <w:szCs w:val="18"/>
    </w:rPr>
  </w:style>
  <w:style w:type="paragraph" w:styleId="a4">
    <w:name w:val="footer"/>
    <w:basedOn w:val="a"/>
    <w:link w:val="Char0"/>
    <w:uiPriority w:val="99"/>
    <w:unhideWhenUsed/>
    <w:qFormat/>
    <w:rsid w:val="000D55B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D55BC"/>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0D55BC"/>
    <w:pPr>
      <w:widowControl/>
      <w:spacing w:before="100" w:beforeAutospacing="1" w:after="100" w:afterAutospacing="1" w:line="360" w:lineRule="atLeast"/>
      <w:ind w:firstLine="300"/>
      <w:jc w:val="left"/>
    </w:pPr>
    <w:rPr>
      <w:rFonts w:ascii="ˎ̥" w:hAnsi="ˎ̥" w:cs="宋体"/>
      <w:color w:val="000000"/>
      <w:kern w:val="0"/>
      <w:sz w:val="18"/>
      <w:szCs w:val="18"/>
    </w:rPr>
  </w:style>
  <w:style w:type="character" w:customStyle="1" w:styleId="Char1">
    <w:name w:val="页眉 Char"/>
    <w:basedOn w:val="a0"/>
    <w:link w:val="a5"/>
    <w:uiPriority w:val="99"/>
    <w:qFormat/>
    <w:rsid w:val="000D55BC"/>
    <w:rPr>
      <w:sz w:val="18"/>
      <w:szCs w:val="18"/>
    </w:rPr>
  </w:style>
  <w:style w:type="character" w:customStyle="1" w:styleId="Char0">
    <w:name w:val="页脚 Char"/>
    <w:basedOn w:val="a0"/>
    <w:link w:val="a4"/>
    <w:uiPriority w:val="99"/>
    <w:qFormat/>
    <w:rsid w:val="000D55BC"/>
    <w:rPr>
      <w:sz w:val="18"/>
      <w:szCs w:val="18"/>
    </w:rPr>
  </w:style>
  <w:style w:type="paragraph" w:styleId="a7">
    <w:name w:val="List Paragraph"/>
    <w:basedOn w:val="a"/>
    <w:uiPriority w:val="34"/>
    <w:qFormat/>
    <w:rsid w:val="000D55BC"/>
    <w:pPr>
      <w:ind w:firstLineChars="200" w:firstLine="420"/>
    </w:pPr>
    <w:rPr>
      <w:rFonts w:asciiTheme="minorHAnsi" w:eastAsiaTheme="minorEastAsia" w:hAnsiTheme="minorHAnsi" w:cstheme="minorBidi"/>
      <w:szCs w:val="22"/>
    </w:rPr>
  </w:style>
  <w:style w:type="character" w:customStyle="1" w:styleId="Char">
    <w:name w:val="批注框文本 Char"/>
    <w:basedOn w:val="a0"/>
    <w:link w:val="a3"/>
    <w:uiPriority w:val="99"/>
    <w:semiHidden/>
    <w:qFormat/>
    <w:rsid w:val="000D55BC"/>
    <w:rPr>
      <w:rFonts w:ascii="Times New Roman" w:eastAsia="宋体" w:hAnsi="Times New Roman" w:cs="Times New Roman"/>
      <w:sz w:val="18"/>
      <w:szCs w:val="18"/>
    </w:rPr>
  </w:style>
  <w:style w:type="character" w:styleId="a8">
    <w:name w:val="Strong"/>
    <w:basedOn w:val="a0"/>
    <w:uiPriority w:val="22"/>
    <w:qFormat/>
    <w:rsid w:val="00A14DC9"/>
    <w:rPr>
      <w:b/>
    </w:rPr>
  </w:style>
  <w:style w:type="table" w:styleId="a9">
    <w:name w:val="Table Grid"/>
    <w:basedOn w:val="a1"/>
    <w:rsid w:val="00C713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419</Words>
  <Characters>2391</Characters>
  <Application>Microsoft Office Word</Application>
  <DocSecurity>0</DocSecurity>
  <Lines>19</Lines>
  <Paragraphs>5</Paragraphs>
  <ScaleCrop>false</ScaleCrop>
  <Company>Sky123.Org</Company>
  <LinksUpToDate>false</LinksUpToDate>
  <CharactersWithSpaces>2805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jhuser</dc:creator>
  <cp:lastModifiedBy>曾涛</cp:lastModifiedBy>
  <cp:revision>3</cp:revision>
  <cp:lastPrinted>2018-04-19T06:57:00Z</cp:lastPrinted>
  <dcterms:created xsi:type="dcterms:W3CDTF">2018-06-01T01:08:00Z</dcterms:created>
  <dcterms:modified xsi:type="dcterms:W3CDTF">2018-06-14T01:20:00Z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